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48" w:type="dxa"/>
        <w:jc w:val="center"/>
        <w:tblLayout w:type="fixed"/>
        <w:tblLook w:val="0000" w:firstRow="0" w:lastRow="0" w:firstColumn="0" w:lastColumn="0" w:noHBand="0" w:noVBand="0"/>
      </w:tblPr>
      <w:tblGrid>
        <w:gridCol w:w="4032"/>
        <w:gridCol w:w="5316"/>
      </w:tblGrid>
      <w:tr w:rsidR="00CF2FB5" w:rsidRPr="00CF2FB5" w14:paraId="4343564F" w14:textId="77777777" w:rsidTr="00FA1246">
        <w:trPr>
          <w:trHeight w:val="769"/>
          <w:jc w:val="center"/>
        </w:trPr>
        <w:tc>
          <w:tcPr>
            <w:tcW w:w="4032" w:type="dxa"/>
          </w:tcPr>
          <w:p w14:paraId="49210E80" w14:textId="77777777" w:rsidR="00CF2FB5" w:rsidRPr="00CF2FB5" w:rsidRDefault="00CF2FB5" w:rsidP="00CF2FB5">
            <w:pPr>
              <w:spacing w:after="0" w:line="240" w:lineRule="auto"/>
              <w:rPr>
                <w:rFonts w:ascii="Times New Roman" w:eastAsia="Times New Roman" w:hAnsi="Times New Roman" w:cs="Times New Roman"/>
                <w:b/>
                <w:sz w:val="24"/>
                <w:szCs w:val="28"/>
              </w:rPr>
            </w:pPr>
            <w:bookmarkStart w:id="0" w:name="_GoBack"/>
            <w:bookmarkEnd w:id="0"/>
            <w:r w:rsidRPr="00CF2FB5">
              <w:rPr>
                <w:rFonts w:ascii="Times New Roman" w:eastAsia="Times New Roman" w:hAnsi="Times New Roman" w:cs="Times New Roman"/>
                <w:sz w:val="28"/>
                <w:szCs w:val="28"/>
              </w:rPr>
              <w:br w:type="page"/>
            </w:r>
            <w:r w:rsidRPr="00CF2FB5">
              <w:rPr>
                <w:rFonts w:ascii="Times New Roman" w:eastAsia="Times New Roman" w:hAnsi="Times New Roman" w:cs="Times New Roman"/>
                <w:sz w:val="28"/>
                <w:szCs w:val="28"/>
              </w:rPr>
              <w:br w:type="page"/>
            </w:r>
            <w:r w:rsidRPr="00CF2FB5">
              <w:rPr>
                <w:rFonts w:ascii="Times New Roman" w:eastAsia="Times New Roman" w:hAnsi="Times New Roman" w:cs="Times New Roman"/>
                <w:sz w:val="28"/>
                <w:szCs w:val="28"/>
              </w:rPr>
              <w:br w:type="page"/>
            </w:r>
            <w:r w:rsidRPr="00CF2FB5">
              <w:rPr>
                <w:rFonts w:ascii="Times New Roman" w:eastAsia="Times New Roman" w:hAnsi="Times New Roman" w:cs="Times New Roman"/>
                <w:sz w:val="28"/>
                <w:szCs w:val="28"/>
              </w:rPr>
              <w:br w:type="page"/>
            </w:r>
            <w:r w:rsidRPr="00CF2FB5">
              <w:rPr>
                <w:rFonts w:ascii="Times New Roman" w:eastAsia="Times New Roman" w:hAnsi="Times New Roman" w:cs="Times New Roman"/>
                <w:sz w:val="28"/>
                <w:szCs w:val="28"/>
              </w:rPr>
              <w:br w:type="page"/>
            </w:r>
            <w:r w:rsidRPr="00CF2FB5">
              <w:rPr>
                <w:rFonts w:ascii="Times New Roman" w:eastAsia="Times New Roman" w:hAnsi="Times New Roman" w:cs="Times New Roman"/>
                <w:sz w:val="28"/>
                <w:szCs w:val="28"/>
              </w:rPr>
              <w:br w:type="page"/>
            </w:r>
            <w:r w:rsidRPr="00CF2FB5">
              <w:rPr>
                <w:rFonts w:ascii="Times New Roman" w:eastAsia="Times New Roman" w:hAnsi="Times New Roman" w:cs="Times New Roman"/>
                <w:b/>
                <w:sz w:val="24"/>
                <w:szCs w:val="28"/>
              </w:rPr>
              <w:t>BỘ LAO ĐỘNG - THƯƠNG BINH</w:t>
            </w:r>
          </w:p>
          <w:p w14:paraId="143621F0" w14:textId="77777777" w:rsidR="00CF2FB5" w:rsidRPr="00CF2FB5" w:rsidRDefault="00CF2FB5" w:rsidP="00CF2FB5">
            <w:pPr>
              <w:spacing w:after="0" w:line="240" w:lineRule="auto"/>
              <w:jc w:val="center"/>
              <w:rPr>
                <w:rFonts w:ascii="Times New Roman" w:eastAsia="Times New Roman" w:hAnsi="Times New Roman" w:cs="Times New Roman"/>
                <w:sz w:val="28"/>
                <w:szCs w:val="28"/>
              </w:rPr>
            </w:pPr>
            <w:r w:rsidRPr="00CF2FB5">
              <w:rPr>
                <w:rFonts w:ascii="Times New Roman" w:eastAsia="Times New Roman" w:hAnsi="Times New Roman" w:cs="Times New Roman"/>
                <w:b/>
                <w:sz w:val="24"/>
                <w:szCs w:val="28"/>
              </w:rPr>
              <w:t>VÀ XÃ HỘI</w:t>
            </w:r>
            <w:r w:rsidRPr="00CF2FB5">
              <w:rPr>
                <w:rFonts w:ascii="Times New Roman" w:eastAsia="Times New Roman" w:hAnsi="Times New Roman" w:cs="Times New Roman"/>
                <w:b/>
                <w:sz w:val="24"/>
                <w:szCs w:val="28"/>
              </w:rPr>
              <w:br/>
            </w:r>
            <w:r w:rsidRPr="00CF2FB5">
              <w:rPr>
                <w:rFonts w:ascii="Times New Roman" w:eastAsia="Times New Roman" w:hAnsi="Times New Roman" w:cs="Times New Roman"/>
                <w:b/>
                <w:sz w:val="8"/>
                <w:szCs w:val="8"/>
              </w:rPr>
              <w:t>____________________________</w:t>
            </w:r>
          </w:p>
        </w:tc>
        <w:tc>
          <w:tcPr>
            <w:tcW w:w="5316" w:type="dxa"/>
          </w:tcPr>
          <w:p w14:paraId="7BC0BB11" w14:textId="77777777" w:rsidR="00CF2FB5" w:rsidRPr="00CF2FB5" w:rsidRDefault="00CF2FB5" w:rsidP="00CF2FB5">
            <w:pPr>
              <w:spacing w:after="0" w:line="240" w:lineRule="auto"/>
              <w:jc w:val="center"/>
              <w:rPr>
                <w:rFonts w:ascii="Times New Roman" w:eastAsia="Times New Roman" w:hAnsi="Times New Roman" w:cs="Times New Roman"/>
                <w:b/>
                <w:sz w:val="24"/>
                <w:szCs w:val="28"/>
              </w:rPr>
            </w:pPr>
            <w:r w:rsidRPr="00CF2FB5">
              <w:rPr>
                <w:rFonts w:ascii="Times New Roman" w:eastAsia="Times New Roman" w:hAnsi="Times New Roman" w:cs="Times New Roman"/>
                <w:b/>
                <w:sz w:val="24"/>
                <w:szCs w:val="28"/>
              </w:rPr>
              <w:t>CỘNG HOÀ XÃ HỘI CHỦ NGHĨA VIỆT NAM</w:t>
            </w:r>
          </w:p>
          <w:p w14:paraId="2BD574F0" w14:textId="77777777" w:rsidR="00CF2FB5" w:rsidRPr="00CF2FB5" w:rsidRDefault="00CF2FB5" w:rsidP="00CF2FB5">
            <w:pPr>
              <w:spacing w:after="0" w:line="240" w:lineRule="auto"/>
              <w:jc w:val="center"/>
              <w:rPr>
                <w:rFonts w:ascii="Times New Roman" w:eastAsia="Times New Roman" w:hAnsi="Times New Roman" w:cs="Times New Roman"/>
                <w:b/>
                <w:sz w:val="28"/>
                <w:szCs w:val="28"/>
                <w:lang w:val="pt-BR"/>
              </w:rPr>
            </w:pPr>
            <w:r w:rsidRPr="00CF2FB5">
              <w:rPr>
                <w:rFonts w:ascii="Times New Roman" w:eastAsia="Times New Roman" w:hAnsi="Times New Roman" w:cs="Times New Roman"/>
                <w:b/>
                <w:sz w:val="28"/>
                <w:szCs w:val="28"/>
                <w:lang w:val="pt-BR"/>
              </w:rPr>
              <w:t>Độc lập - Tự do - Hạnh phúc</w:t>
            </w:r>
            <w:r w:rsidRPr="00CF2FB5">
              <w:rPr>
                <w:rFonts w:ascii="Times New Roman" w:eastAsia="Times New Roman" w:hAnsi="Times New Roman" w:cs="Times New Roman"/>
                <w:b/>
                <w:sz w:val="28"/>
                <w:szCs w:val="28"/>
                <w:lang w:val="pt-BR"/>
              </w:rPr>
              <w:br/>
            </w:r>
            <w:r w:rsidRPr="00CF2FB5">
              <w:rPr>
                <w:rFonts w:ascii="Times New Roman" w:eastAsia="Times New Roman" w:hAnsi="Times New Roman" w:cs="Times New Roman"/>
                <w:b/>
                <w:sz w:val="8"/>
                <w:szCs w:val="8"/>
                <w:lang w:val="pt-BR"/>
              </w:rPr>
              <w:t>___________________________________________________________________________</w:t>
            </w:r>
          </w:p>
          <w:p w14:paraId="36F3D51C" w14:textId="77777777" w:rsidR="00CF2FB5" w:rsidRPr="00CF2FB5" w:rsidRDefault="00CF2FB5" w:rsidP="00CF2FB5">
            <w:pPr>
              <w:spacing w:after="0" w:line="240" w:lineRule="auto"/>
              <w:jc w:val="center"/>
              <w:rPr>
                <w:rFonts w:ascii="Times New Roman" w:eastAsia="Times New Roman" w:hAnsi="Times New Roman" w:cs="Times New Roman"/>
                <w:sz w:val="28"/>
                <w:szCs w:val="28"/>
                <w:lang w:val="pt-BR"/>
              </w:rPr>
            </w:pPr>
          </w:p>
        </w:tc>
      </w:tr>
      <w:tr w:rsidR="00CF2FB5" w:rsidRPr="002D192A" w14:paraId="69CEC738" w14:textId="77777777" w:rsidTr="00FA1246">
        <w:trPr>
          <w:jc w:val="center"/>
        </w:trPr>
        <w:tc>
          <w:tcPr>
            <w:tcW w:w="4032" w:type="dxa"/>
          </w:tcPr>
          <w:p w14:paraId="0952E4F3" w14:textId="3DC77328" w:rsidR="00CF2FB5" w:rsidRPr="00CF2FB5" w:rsidRDefault="00CF2FB5" w:rsidP="00CF2FB5">
            <w:pPr>
              <w:spacing w:after="0" w:line="240" w:lineRule="auto"/>
              <w:jc w:val="center"/>
              <w:rPr>
                <w:rFonts w:ascii="Times New Roman" w:eastAsia="Times New Roman" w:hAnsi="Times New Roman" w:cs="Times New Roman"/>
                <w:sz w:val="24"/>
                <w:szCs w:val="24"/>
                <w:lang w:val="pt-BR"/>
              </w:rPr>
            </w:pPr>
            <w:r w:rsidRPr="00CF2FB5">
              <w:rPr>
                <w:rFonts w:ascii="Times New Roman" w:eastAsia="Times New Roman" w:hAnsi="Times New Roman" w:cs="Times New Roman"/>
                <w:sz w:val="28"/>
                <w:szCs w:val="24"/>
                <w:lang w:val="pt-BR"/>
              </w:rPr>
              <w:t>Số:</w:t>
            </w:r>
            <w:r w:rsidRPr="00CF2FB5">
              <w:rPr>
                <w:rFonts w:ascii="Times New Roman" w:eastAsia="Times New Roman" w:hAnsi="Times New Roman" w:cs="Times New Roman"/>
                <w:sz w:val="26"/>
                <w:szCs w:val="24"/>
                <w:lang w:val="pt-BR"/>
              </w:rPr>
              <w:t xml:space="preserve">          /</w:t>
            </w:r>
            <w:r>
              <w:rPr>
                <w:rFonts w:ascii="Times New Roman" w:eastAsia="Times New Roman" w:hAnsi="Times New Roman" w:cs="Times New Roman"/>
                <w:sz w:val="26"/>
                <w:szCs w:val="24"/>
                <w:lang w:val="pt-BR"/>
              </w:rPr>
              <w:t>BC</w:t>
            </w:r>
            <w:r w:rsidRPr="00CF2FB5">
              <w:rPr>
                <w:rFonts w:ascii="Times New Roman" w:eastAsia="Times New Roman" w:hAnsi="Times New Roman" w:cs="Times New Roman"/>
                <w:sz w:val="26"/>
                <w:szCs w:val="24"/>
                <w:lang w:val="pt-BR"/>
              </w:rPr>
              <w:t>-LĐTBXH</w:t>
            </w:r>
          </w:p>
        </w:tc>
        <w:tc>
          <w:tcPr>
            <w:tcW w:w="5316" w:type="dxa"/>
          </w:tcPr>
          <w:p w14:paraId="4C26065C" w14:textId="77777777" w:rsidR="00CF2FB5" w:rsidRPr="00CF2FB5" w:rsidRDefault="00CF2FB5" w:rsidP="00CF2FB5">
            <w:pPr>
              <w:spacing w:after="0" w:line="240" w:lineRule="auto"/>
              <w:jc w:val="center"/>
              <w:rPr>
                <w:rFonts w:ascii="Times New Roman" w:eastAsia="Times New Roman" w:hAnsi="Times New Roman" w:cs="Times New Roman"/>
                <w:sz w:val="26"/>
                <w:szCs w:val="26"/>
                <w:lang w:val="pt-BR"/>
              </w:rPr>
            </w:pPr>
            <w:r w:rsidRPr="00CF2FB5">
              <w:rPr>
                <w:rFonts w:ascii="Times New Roman" w:eastAsia="Times New Roman" w:hAnsi="Times New Roman" w:cs="Times New Roman"/>
                <w:i/>
                <w:sz w:val="26"/>
                <w:szCs w:val="26"/>
                <w:lang w:val="pt-BR"/>
              </w:rPr>
              <w:t>Hà Nội, ngày        tháng  5  năm 2023</w:t>
            </w:r>
          </w:p>
        </w:tc>
      </w:tr>
    </w:tbl>
    <w:p w14:paraId="1603BE1A" w14:textId="7EF50957" w:rsidR="00CF2FB5" w:rsidRDefault="00CF2FB5" w:rsidP="00F06C7B">
      <w:pPr>
        <w:spacing w:after="0" w:line="240" w:lineRule="auto"/>
        <w:jc w:val="center"/>
        <w:rPr>
          <w:rFonts w:ascii="Times New Roman" w:hAnsi="Times New Roman" w:cs="Times New Roman"/>
          <w:b/>
          <w:sz w:val="28"/>
          <w:szCs w:val="28"/>
          <w:lang w:val="vi-VN"/>
        </w:rPr>
      </w:pPr>
    </w:p>
    <w:p w14:paraId="19745CAC" w14:textId="57B6CAAA" w:rsidR="00CF2FB5" w:rsidRDefault="00CF2FB5" w:rsidP="00F06C7B">
      <w:pPr>
        <w:spacing w:after="0" w:line="240" w:lineRule="auto"/>
        <w:jc w:val="center"/>
        <w:rPr>
          <w:rFonts w:ascii="Times New Roman" w:hAnsi="Times New Roman" w:cs="Times New Roman"/>
          <w:b/>
          <w:sz w:val="28"/>
          <w:szCs w:val="28"/>
          <w:lang w:val="vi-VN"/>
        </w:rPr>
      </w:pPr>
    </w:p>
    <w:p w14:paraId="1A89C2A3" w14:textId="77777777" w:rsidR="00FE7168" w:rsidRPr="00CF2FB5" w:rsidRDefault="00FE7168" w:rsidP="00F06C7B">
      <w:pPr>
        <w:spacing w:after="0" w:line="240" w:lineRule="auto"/>
        <w:jc w:val="center"/>
        <w:rPr>
          <w:rFonts w:ascii="Times New Roman" w:hAnsi="Times New Roman" w:cs="Times New Roman"/>
          <w:b/>
          <w:sz w:val="28"/>
          <w:szCs w:val="28"/>
          <w:lang w:val="vi-VN"/>
        </w:rPr>
      </w:pPr>
    </w:p>
    <w:p w14:paraId="306CCE35" w14:textId="48AFA96E" w:rsidR="00F06C7B" w:rsidRPr="00FE7168" w:rsidRDefault="00F06C7B" w:rsidP="00F06C7B">
      <w:pPr>
        <w:spacing w:after="0" w:line="240" w:lineRule="auto"/>
        <w:jc w:val="center"/>
        <w:rPr>
          <w:rFonts w:ascii="Times New Roman" w:hAnsi="Times New Roman" w:cs="Times New Roman"/>
          <w:b/>
          <w:sz w:val="28"/>
          <w:szCs w:val="28"/>
          <w:lang w:val="vi-VN"/>
        </w:rPr>
      </w:pPr>
      <w:r w:rsidRPr="00FE7168">
        <w:rPr>
          <w:rFonts w:ascii="Times New Roman" w:hAnsi="Times New Roman" w:cs="Times New Roman"/>
          <w:b/>
          <w:sz w:val="28"/>
          <w:szCs w:val="28"/>
          <w:lang w:val="vi-VN"/>
        </w:rPr>
        <w:t xml:space="preserve">BÁO CÁO </w:t>
      </w:r>
    </w:p>
    <w:p w14:paraId="1BBCAB94" w14:textId="77777777" w:rsidR="000E3A46" w:rsidRPr="00FE7168" w:rsidRDefault="000E3A46" w:rsidP="00F06C7B">
      <w:pPr>
        <w:spacing w:after="0" w:line="240" w:lineRule="auto"/>
        <w:jc w:val="center"/>
        <w:rPr>
          <w:rFonts w:ascii="Times New Roman" w:hAnsi="Times New Roman" w:cs="Times New Roman"/>
          <w:b/>
          <w:sz w:val="28"/>
          <w:szCs w:val="28"/>
          <w:lang w:val="vi-VN"/>
        </w:rPr>
      </w:pPr>
      <w:r w:rsidRPr="00FE7168">
        <w:rPr>
          <w:rFonts w:ascii="Times New Roman" w:hAnsi="Times New Roman" w:cs="Times New Roman"/>
          <w:b/>
          <w:sz w:val="28"/>
          <w:szCs w:val="28"/>
          <w:lang w:val="vi-VN"/>
        </w:rPr>
        <w:t>Về l</w:t>
      </w:r>
      <w:r w:rsidR="000C34C3" w:rsidRPr="00FE7168">
        <w:rPr>
          <w:rFonts w:ascii="Times New Roman" w:hAnsi="Times New Roman" w:cs="Times New Roman"/>
          <w:b/>
          <w:sz w:val="28"/>
          <w:szCs w:val="28"/>
          <w:lang w:val="vi-VN"/>
        </w:rPr>
        <w:t>ồng ghép</w:t>
      </w:r>
      <w:r w:rsidR="00F06C7B" w:rsidRPr="00FE7168">
        <w:rPr>
          <w:rFonts w:ascii="Times New Roman" w:hAnsi="Times New Roman" w:cs="Times New Roman"/>
          <w:b/>
          <w:sz w:val="28"/>
          <w:szCs w:val="28"/>
          <w:lang w:val="vi-VN"/>
        </w:rPr>
        <w:t xml:space="preserve"> </w:t>
      </w:r>
      <w:r w:rsidRPr="00FE7168">
        <w:rPr>
          <w:rFonts w:ascii="Times New Roman" w:hAnsi="Times New Roman" w:cs="Times New Roman"/>
          <w:b/>
          <w:sz w:val="28"/>
          <w:szCs w:val="28"/>
          <w:lang w:val="vi-VN"/>
        </w:rPr>
        <w:t xml:space="preserve">vấn đề bình đẳng </w:t>
      </w:r>
      <w:r w:rsidR="001F7226" w:rsidRPr="00FE7168">
        <w:rPr>
          <w:rFonts w:ascii="Times New Roman" w:hAnsi="Times New Roman" w:cs="Times New Roman"/>
          <w:b/>
          <w:sz w:val="28"/>
          <w:szCs w:val="28"/>
          <w:lang w:val="vi-VN"/>
        </w:rPr>
        <w:t xml:space="preserve">giới </w:t>
      </w:r>
      <w:r w:rsidRPr="00FE7168">
        <w:rPr>
          <w:rFonts w:ascii="Times New Roman" w:hAnsi="Times New Roman" w:cs="Times New Roman"/>
          <w:b/>
          <w:sz w:val="28"/>
          <w:szCs w:val="28"/>
          <w:lang w:val="vi-VN"/>
        </w:rPr>
        <w:t>trong</w:t>
      </w:r>
    </w:p>
    <w:p w14:paraId="592F988D" w14:textId="41274CDE" w:rsidR="00F06C7B" w:rsidRPr="00FE7168" w:rsidRDefault="004E12B4" w:rsidP="00F06C7B">
      <w:pPr>
        <w:spacing w:after="0" w:line="240" w:lineRule="auto"/>
        <w:jc w:val="center"/>
        <w:rPr>
          <w:rFonts w:ascii="Times New Roman" w:hAnsi="Times New Roman" w:cs="Times New Roman"/>
          <w:b/>
          <w:sz w:val="28"/>
          <w:szCs w:val="28"/>
          <w:lang w:val="vi-VN"/>
        </w:rPr>
      </w:pPr>
      <w:r w:rsidRPr="00FE7168">
        <w:rPr>
          <w:rFonts w:ascii="Times New Roman" w:hAnsi="Times New Roman" w:cs="Times New Roman"/>
          <w:b/>
          <w:sz w:val="28"/>
          <w:szCs w:val="28"/>
          <w:lang w:val="vi-VN"/>
        </w:rPr>
        <w:t xml:space="preserve">Dự </w:t>
      </w:r>
      <w:r w:rsidR="000C34C3" w:rsidRPr="00FE7168">
        <w:rPr>
          <w:rFonts w:ascii="Times New Roman" w:hAnsi="Times New Roman" w:cs="Times New Roman"/>
          <w:b/>
          <w:sz w:val="28"/>
          <w:szCs w:val="28"/>
          <w:lang w:val="vi-VN"/>
        </w:rPr>
        <w:t>án</w:t>
      </w:r>
      <w:r w:rsidRPr="00FE7168">
        <w:rPr>
          <w:rFonts w:ascii="Times New Roman" w:hAnsi="Times New Roman" w:cs="Times New Roman"/>
          <w:b/>
          <w:sz w:val="28"/>
          <w:szCs w:val="28"/>
          <w:lang w:val="vi-VN"/>
        </w:rPr>
        <w:t xml:space="preserve"> </w:t>
      </w:r>
      <w:r w:rsidR="00F06C7B" w:rsidRPr="00FE7168">
        <w:rPr>
          <w:rFonts w:ascii="Times New Roman" w:hAnsi="Times New Roman" w:cs="Times New Roman"/>
          <w:b/>
          <w:sz w:val="28"/>
          <w:szCs w:val="28"/>
          <w:lang w:val="vi-VN"/>
        </w:rPr>
        <w:t>Luật Bảo hiểm xã hội (sửa đổi)</w:t>
      </w:r>
    </w:p>
    <w:p w14:paraId="178CE736" w14:textId="567AC737" w:rsidR="00CF2FB5" w:rsidRPr="00FE7168" w:rsidRDefault="00CF2FB5" w:rsidP="00CF2FB5">
      <w:pPr>
        <w:spacing w:after="0" w:line="120" w:lineRule="auto"/>
        <w:jc w:val="center"/>
        <w:rPr>
          <w:rFonts w:ascii="Times New Roman" w:hAnsi="Times New Roman" w:cs="Times New Roman"/>
          <w:b/>
          <w:sz w:val="28"/>
          <w:szCs w:val="28"/>
          <w:vertAlign w:val="superscript"/>
          <w:lang w:val="vi-VN"/>
        </w:rPr>
      </w:pPr>
      <w:r w:rsidRPr="00FE7168">
        <w:rPr>
          <w:rFonts w:ascii="Times New Roman" w:hAnsi="Times New Roman" w:cs="Times New Roman"/>
          <w:b/>
          <w:sz w:val="28"/>
          <w:szCs w:val="28"/>
          <w:vertAlign w:val="superscript"/>
          <w:lang w:val="vi-VN"/>
        </w:rPr>
        <w:t>___________________</w:t>
      </w:r>
    </w:p>
    <w:p w14:paraId="0F255CA0" w14:textId="6232BE69" w:rsidR="00CF2FB5" w:rsidRPr="00FE7168" w:rsidRDefault="00CF2FB5" w:rsidP="00F06C7B">
      <w:pPr>
        <w:spacing w:after="0" w:line="240" w:lineRule="auto"/>
        <w:jc w:val="center"/>
        <w:rPr>
          <w:rFonts w:ascii="Times New Roman" w:hAnsi="Times New Roman" w:cs="Times New Roman"/>
          <w:b/>
          <w:sz w:val="28"/>
          <w:szCs w:val="28"/>
          <w:lang w:val="vi-VN"/>
        </w:rPr>
      </w:pPr>
    </w:p>
    <w:p w14:paraId="4FBFAF8A" w14:textId="77777777" w:rsidR="00CF2FB5" w:rsidRPr="00FE7168" w:rsidRDefault="00CF2FB5" w:rsidP="00F06C7B">
      <w:pPr>
        <w:spacing w:after="0" w:line="240" w:lineRule="auto"/>
        <w:jc w:val="center"/>
        <w:rPr>
          <w:rFonts w:ascii="Times New Roman" w:hAnsi="Times New Roman" w:cs="Times New Roman"/>
          <w:b/>
          <w:sz w:val="28"/>
          <w:szCs w:val="28"/>
          <w:lang w:val="vi-VN"/>
        </w:rPr>
      </w:pPr>
    </w:p>
    <w:p w14:paraId="09C453D3" w14:textId="256E4985" w:rsidR="00CF2FB5" w:rsidRPr="00FE7168" w:rsidRDefault="00CF2FB5" w:rsidP="00F06C7B">
      <w:pPr>
        <w:spacing w:after="0" w:line="240" w:lineRule="auto"/>
        <w:jc w:val="center"/>
        <w:rPr>
          <w:rFonts w:ascii="Times New Roman" w:hAnsi="Times New Roman" w:cs="Times New Roman"/>
          <w:bCs/>
          <w:sz w:val="28"/>
          <w:szCs w:val="28"/>
          <w:lang w:val="vi-VN"/>
        </w:rPr>
      </w:pPr>
      <w:r w:rsidRPr="00FE7168">
        <w:rPr>
          <w:rFonts w:ascii="Times New Roman" w:hAnsi="Times New Roman" w:cs="Times New Roman"/>
          <w:bCs/>
          <w:sz w:val="28"/>
          <w:szCs w:val="28"/>
          <w:lang w:val="vi-VN"/>
        </w:rPr>
        <w:t>Kính gửi: Chính phủ</w:t>
      </w:r>
    </w:p>
    <w:p w14:paraId="2AEC7429" w14:textId="4C311FD0" w:rsidR="008D035E" w:rsidRPr="00FE7168" w:rsidRDefault="008D035E" w:rsidP="00F06C7B">
      <w:pPr>
        <w:spacing w:after="0" w:line="240" w:lineRule="auto"/>
        <w:ind w:firstLine="720"/>
        <w:jc w:val="center"/>
        <w:rPr>
          <w:rFonts w:ascii="Times New Roman" w:hAnsi="Times New Roman" w:cs="Times New Roman"/>
          <w:b/>
          <w:bCs/>
          <w:color w:val="000000" w:themeColor="text1"/>
          <w:sz w:val="28"/>
          <w:szCs w:val="28"/>
          <w:lang w:val="vi-VN"/>
        </w:rPr>
      </w:pPr>
    </w:p>
    <w:p w14:paraId="139E3D04" w14:textId="38977CC0" w:rsidR="008D035E" w:rsidRPr="00FE7168" w:rsidRDefault="008D035E" w:rsidP="00F06C7B">
      <w:pPr>
        <w:spacing w:after="0" w:line="240" w:lineRule="auto"/>
        <w:ind w:firstLine="720"/>
        <w:jc w:val="center"/>
        <w:rPr>
          <w:rFonts w:ascii="Times New Roman" w:hAnsi="Times New Roman" w:cs="Times New Roman"/>
          <w:b/>
          <w:bCs/>
          <w:color w:val="000000" w:themeColor="text1"/>
          <w:sz w:val="28"/>
          <w:szCs w:val="28"/>
          <w:lang w:val="vi-VN"/>
        </w:rPr>
      </w:pPr>
    </w:p>
    <w:p w14:paraId="62B65F53" w14:textId="4F8AC098" w:rsidR="00246F40" w:rsidRPr="00FE7168" w:rsidRDefault="00246F40"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Triển khai Nghị quyết số 50/2022/QH15 ngày 13/6/2022 của Quốc hội về chương trình xây dựng luật, pháp lệnh năm 2023, điều chỉnh chương trình xây dựng luật, pháp lệnh năm 2022; Quyết định số 799/QĐ-TTg ngày 06/7/2022 của  Thủ tướng Chính phủ về phân công cơ quan chủ trì soạn thảo, thời hạn trình các dự án luật được điều chỉnh trong Chương trình xây dựng luật, pháp lệnh năm 2022 và các dự án luật thuộc Chương trình xây dựng luật, pháp lệnh năm 2023; Bộ Lao động - Thương binh và Xã hội đã cùng với các bộ, ngành liên quan tiến hành nghiên cứu, xây dựng Dự án Luật BHXH (sửa đổi).</w:t>
      </w:r>
    </w:p>
    <w:p w14:paraId="30910300" w14:textId="2659B251" w:rsidR="002C096A" w:rsidRPr="00FE7168" w:rsidRDefault="00246F40">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Dự thảo Luật BHXH (sửa đổi) </w:t>
      </w:r>
      <w:r w:rsidR="00420B7D" w:rsidRPr="00FE7168">
        <w:rPr>
          <w:rFonts w:ascii="Times New Roman" w:hAnsi="Times New Roman" w:cs="Times New Roman"/>
          <w:sz w:val="28"/>
          <w:szCs w:val="28"/>
          <w:lang w:val="vi-VN"/>
        </w:rPr>
        <w:t xml:space="preserve">được xây dựng </w:t>
      </w:r>
      <w:r w:rsidRPr="00FE7168">
        <w:rPr>
          <w:rFonts w:ascii="Times New Roman" w:hAnsi="Times New Roman" w:cs="Times New Roman"/>
          <w:sz w:val="28"/>
          <w:szCs w:val="28"/>
          <w:lang w:val="vi-VN"/>
        </w:rPr>
        <w:t>đã</w:t>
      </w:r>
      <w:r w:rsidR="00420B7D" w:rsidRPr="00FE7168">
        <w:rPr>
          <w:rFonts w:ascii="Times New Roman" w:hAnsi="Times New Roman" w:cs="Times New Roman"/>
          <w:sz w:val="28"/>
          <w:szCs w:val="28"/>
          <w:lang w:val="vi-VN"/>
        </w:rPr>
        <w:t xml:space="preserve"> b</w:t>
      </w:r>
      <w:r w:rsidRPr="00FE7168">
        <w:rPr>
          <w:rFonts w:ascii="Times New Roman" w:hAnsi="Times New Roman" w:cs="Times New Roman"/>
          <w:sz w:val="28"/>
          <w:szCs w:val="28"/>
          <w:lang w:val="vi-VN"/>
        </w:rPr>
        <w:t>ám sát 05 chính sách</w:t>
      </w:r>
      <w:r w:rsidR="00420B7D" w:rsidRPr="00FE7168">
        <w:rPr>
          <w:rFonts w:ascii="Times New Roman" w:hAnsi="Times New Roman" w:cs="Times New Roman"/>
          <w:sz w:val="28"/>
          <w:szCs w:val="28"/>
          <w:lang w:val="vi-VN"/>
        </w:rPr>
        <w:t xml:space="preserve"> lớn</w:t>
      </w:r>
      <w:r w:rsidRPr="00FE7168">
        <w:rPr>
          <w:rFonts w:ascii="Times New Roman" w:hAnsi="Times New Roman" w:cs="Times New Roman"/>
          <w:sz w:val="28"/>
          <w:szCs w:val="28"/>
          <w:lang w:val="vi-VN"/>
        </w:rPr>
        <w:t xml:space="preserve"> trong đề nghị xây dựng dự án Luật đã được Quốc hội thông qua tại Nghị quyết số 50/2022/QH15</w:t>
      </w:r>
      <w:r w:rsidR="00420B7D" w:rsidRPr="00FE7168">
        <w:rPr>
          <w:rFonts w:ascii="Times New Roman" w:hAnsi="Times New Roman" w:cs="Times New Roman"/>
          <w:sz w:val="28"/>
          <w:szCs w:val="28"/>
          <w:lang w:val="vi-VN"/>
        </w:rPr>
        <w:t xml:space="preserve"> bao gồm: </w:t>
      </w:r>
      <w:r w:rsidR="008C571C" w:rsidRPr="00FE7168">
        <w:rPr>
          <w:rFonts w:ascii="Times New Roman" w:hAnsi="Times New Roman" w:cs="Times New Roman"/>
          <w:sz w:val="28"/>
          <w:szCs w:val="28"/>
          <w:lang w:val="vi-VN"/>
        </w:rPr>
        <w:t>(i) Xây dựng hệ thống BHXH đa tầng, linh hoạt; (ii) Mở rộng diện bao phủ đối tượng tham gia BHXH; (iii) Mở rộng diện bao phủ đối tượng thụ hưởng BHXH (</w:t>
      </w:r>
      <w:r w:rsidR="008C571C" w:rsidRPr="00FE7168">
        <w:rPr>
          <w:rFonts w:ascii="Times New Roman" w:hAnsi="Times New Roman" w:cs="Times New Roman"/>
          <w:i/>
          <w:sz w:val="28"/>
          <w:szCs w:val="28"/>
          <w:lang w:val="vi-VN"/>
        </w:rPr>
        <w:t>lương hưu, BHXH hằng tháng và trợ cấp hưu trí xã hội</w:t>
      </w:r>
      <w:r w:rsidR="008C571C" w:rsidRPr="00FE7168">
        <w:rPr>
          <w:rFonts w:ascii="Times New Roman" w:hAnsi="Times New Roman" w:cs="Times New Roman"/>
          <w:sz w:val="28"/>
          <w:szCs w:val="28"/>
          <w:lang w:val="vi-VN"/>
        </w:rPr>
        <w:t>); (iv) Bổ sung nội dung quy định quản lý thu, nộp BHXH; và (v) Đa dạng hoá danh mục, cơ cấu đầu tư quỹ BHXH theo nguyên tắc an toàn, bền vững, hiệu quả</w:t>
      </w:r>
      <w:r w:rsidR="00CF31C7" w:rsidRPr="00FE7168">
        <w:rPr>
          <w:rFonts w:ascii="Times New Roman" w:hAnsi="Times New Roman" w:cs="Times New Roman"/>
          <w:sz w:val="28"/>
          <w:szCs w:val="28"/>
          <w:lang w:val="vi-VN"/>
        </w:rPr>
        <w:t xml:space="preserve">, </w:t>
      </w:r>
      <w:r w:rsidR="00522E69" w:rsidRPr="00FE7168">
        <w:rPr>
          <w:rFonts w:ascii="Times New Roman" w:hAnsi="Times New Roman" w:cs="Times New Roman"/>
          <w:sz w:val="28"/>
          <w:szCs w:val="28"/>
          <w:lang w:val="vi-VN"/>
        </w:rPr>
        <w:t>cùng với các giải pháp thực hiện</w:t>
      </w:r>
      <w:r w:rsidR="00CF31C7" w:rsidRPr="00FE7168">
        <w:rPr>
          <w:rFonts w:ascii="Times New Roman" w:hAnsi="Times New Roman" w:cs="Times New Roman"/>
          <w:sz w:val="28"/>
          <w:szCs w:val="28"/>
          <w:lang w:val="vi-VN"/>
        </w:rPr>
        <w:t>.</w:t>
      </w:r>
      <w:r w:rsidR="00796BD0" w:rsidRPr="00FE7168">
        <w:rPr>
          <w:rFonts w:ascii="Times New Roman" w:hAnsi="Times New Roman" w:cs="Times New Roman"/>
          <w:sz w:val="28"/>
          <w:szCs w:val="28"/>
          <w:lang w:val="vi-VN"/>
        </w:rPr>
        <w:t xml:space="preserve"> </w:t>
      </w:r>
      <w:r w:rsidR="00F71118" w:rsidRPr="00FE7168">
        <w:rPr>
          <w:rFonts w:ascii="Times New Roman" w:hAnsi="Times New Roman" w:cs="Times New Roman"/>
          <w:sz w:val="28"/>
          <w:szCs w:val="28"/>
          <w:lang w:val="vi-VN"/>
        </w:rPr>
        <w:t xml:space="preserve">Trong năm chính sách lớn </w:t>
      </w:r>
      <w:r w:rsidR="000E3A46" w:rsidRPr="00FE7168">
        <w:rPr>
          <w:rFonts w:ascii="Times New Roman" w:hAnsi="Times New Roman" w:cs="Times New Roman"/>
          <w:sz w:val="28"/>
          <w:szCs w:val="28"/>
          <w:lang w:val="vi-VN"/>
        </w:rPr>
        <w:t>nêu trên, ba</w:t>
      </w:r>
      <w:r w:rsidR="00F71118" w:rsidRPr="00FE7168">
        <w:rPr>
          <w:rFonts w:ascii="Times New Roman" w:hAnsi="Times New Roman" w:cs="Times New Roman"/>
          <w:sz w:val="28"/>
          <w:szCs w:val="28"/>
          <w:lang w:val="vi-VN"/>
        </w:rPr>
        <w:t xml:space="preserve"> chính sách </w:t>
      </w:r>
      <w:r w:rsidR="00D26134" w:rsidRPr="00FE7168">
        <w:rPr>
          <w:rFonts w:ascii="Times New Roman" w:hAnsi="Times New Roman" w:cs="Times New Roman"/>
          <w:sz w:val="28"/>
          <w:szCs w:val="28"/>
          <w:lang w:val="vi-VN"/>
        </w:rPr>
        <w:t>về x</w:t>
      </w:r>
      <w:r w:rsidR="00F71118" w:rsidRPr="00FE7168">
        <w:rPr>
          <w:rFonts w:ascii="Times New Roman" w:hAnsi="Times New Roman" w:cs="Times New Roman"/>
          <w:sz w:val="28"/>
          <w:szCs w:val="28"/>
          <w:lang w:val="vi-VN"/>
        </w:rPr>
        <w:t xml:space="preserve">ây dựng hệ thống BHXH đa tầng, linh hoạt; </w:t>
      </w:r>
      <w:r w:rsidR="00D26134" w:rsidRPr="00FE7168">
        <w:rPr>
          <w:rFonts w:ascii="Times New Roman" w:hAnsi="Times New Roman" w:cs="Times New Roman"/>
          <w:sz w:val="28"/>
          <w:szCs w:val="28"/>
          <w:lang w:val="vi-VN"/>
        </w:rPr>
        <w:t>m</w:t>
      </w:r>
      <w:r w:rsidR="00F71118" w:rsidRPr="00FE7168">
        <w:rPr>
          <w:rFonts w:ascii="Times New Roman" w:hAnsi="Times New Roman" w:cs="Times New Roman"/>
          <w:sz w:val="28"/>
          <w:szCs w:val="28"/>
          <w:lang w:val="vi-VN"/>
        </w:rPr>
        <w:t xml:space="preserve">ở rộng diện bao phủ đối tượng tham gia BHXH; </w:t>
      </w:r>
      <w:r w:rsidR="00D26134" w:rsidRPr="00FE7168">
        <w:rPr>
          <w:rFonts w:ascii="Times New Roman" w:hAnsi="Times New Roman" w:cs="Times New Roman"/>
          <w:sz w:val="28"/>
          <w:szCs w:val="28"/>
          <w:lang w:val="vi-VN"/>
        </w:rPr>
        <w:t>và m</w:t>
      </w:r>
      <w:r w:rsidR="00F71118" w:rsidRPr="00FE7168">
        <w:rPr>
          <w:rFonts w:ascii="Times New Roman" w:hAnsi="Times New Roman" w:cs="Times New Roman"/>
          <w:sz w:val="28"/>
          <w:szCs w:val="28"/>
          <w:lang w:val="vi-VN"/>
        </w:rPr>
        <w:t>ở rộng diện bao phủ đối tượng thụ hưởng BHXH</w:t>
      </w:r>
      <w:r w:rsidR="00D26134" w:rsidRPr="00FE7168">
        <w:rPr>
          <w:rFonts w:ascii="Times New Roman" w:hAnsi="Times New Roman" w:cs="Times New Roman"/>
          <w:sz w:val="28"/>
          <w:szCs w:val="28"/>
          <w:lang w:val="vi-VN"/>
        </w:rPr>
        <w:t xml:space="preserve"> là những chính sách </w:t>
      </w:r>
      <w:r w:rsidR="00F71118" w:rsidRPr="00FE7168">
        <w:rPr>
          <w:rFonts w:ascii="Times New Roman" w:hAnsi="Times New Roman" w:cs="Times New Roman"/>
          <w:sz w:val="28"/>
          <w:szCs w:val="28"/>
          <w:lang w:val="vi-VN"/>
        </w:rPr>
        <w:t xml:space="preserve">liên quan </w:t>
      </w:r>
      <w:r w:rsidR="00D26134" w:rsidRPr="00FE7168">
        <w:rPr>
          <w:rFonts w:ascii="Times New Roman" w:hAnsi="Times New Roman" w:cs="Times New Roman"/>
          <w:sz w:val="28"/>
          <w:szCs w:val="28"/>
          <w:lang w:val="vi-VN"/>
        </w:rPr>
        <w:t xml:space="preserve">chặt chẽ </w:t>
      </w:r>
      <w:r w:rsidR="00F96EB2" w:rsidRPr="00FE7168">
        <w:rPr>
          <w:rFonts w:ascii="Times New Roman" w:hAnsi="Times New Roman" w:cs="Times New Roman"/>
          <w:sz w:val="28"/>
          <w:szCs w:val="28"/>
          <w:lang w:val="vi-VN"/>
        </w:rPr>
        <w:t xml:space="preserve">và tác động trực tiếp </w:t>
      </w:r>
      <w:r w:rsidR="00D26134" w:rsidRPr="00FE7168">
        <w:rPr>
          <w:rFonts w:ascii="Times New Roman" w:hAnsi="Times New Roman" w:cs="Times New Roman"/>
          <w:sz w:val="28"/>
          <w:szCs w:val="28"/>
          <w:lang w:val="vi-VN"/>
        </w:rPr>
        <w:t>đến thúc đẩy</w:t>
      </w:r>
      <w:r w:rsidR="00F71118" w:rsidRPr="00FE7168">
        <w:rPr>
          <w:rFonts w:ascii="Times New Roman" w:hAnsi="Times New Roman" w:cs="Times New Roman"/>
          <w:sz w:val="28"/>
          <w:szCs w:val="28"/>
          <w:lang w:val="vi-VN"/>
        </w:rPr>
        <w:t xml:space="preserve"> bình đẳng giới </w:t>
      </w:r>
      <w:r w:rsidR="00D26134" w:rsidRPr="00FE7168">
        <w:rPr>
          <w:rFonts w:ascii="Times New Roman" w:hAnsi="Times New Roman" w:cs="Times New Roman"/>
          <w:sz w:val="28"/>
          <w:szCs w:val="28"/>
          <w:lang w:val="vi-VN"/>
        </w:rPr>
        <w:t xml:space="preserve">và giảm thiểu </w:t>
      </w:r>
      <w:r w:rsidR="00F71118" w:rsidRPr="00FE7168">
        <w:rPr>
          <w:rFonts w:ascii="Times New Roman" w:hAnsi="Times New Roman" w:cs="Times New Roman"/>
          <w:sz w:val="28"/>
          <w:szCs w:val="28"/>
          <w:lang w:val="vi-VN"/>
        </w:rPr>
        <w:t>bất bình đẳng giới</w:t>
      </w:r>
      <w:r w:rsidR="00D26134" w:rsidRPr="00FE7168">
        <w:rPr>
          <w:rFonts w:ascii="Times New Roman" w:hAnsi="Times New Roman" w:cs="Times New Roman"/>
          <w:sz w:val="28"/>
          <w:szCs w:val="28"/>
          <w:lang w:val="vi-VN"/>
        </w:rPr>
        <w:t xml:space="preserve"> cũng như </w:t>
      </w:r>
      <w:r w:rsidR="00F71118" w:rsidRPr="00FE7168">
        <w:rPr>
          <w:rFonts w:ascii="Times New Roman" w:hAnsi="Times New Roman" w:cs="Times New Roman"/>
          <w:sz w:val="28"/>
          <w:szCs w:val="28"/>
          <w:lang w:val="vi-VN"/>
        </w:rPr>
        <w:t xml:space="preserve">phân biệt đối xử về giới trong phạm vi điều chỉnh của </w:t>
      </w:r>
      <w:r w:rsidR="00D26134" w:rsidRPr="00FE7168">
        <w:rPr>
          <w:rFonts w:ascii="Times New Roman" w:hAnsi="Times New Roman" w:cs="Times New Roman"/>
          <w:sz w:val="28"/>
          <w:szCs w:val="28"/>
          <w:lang w:val="vi-VN"/>
        </w:rPr>
        <w:t>pháp luật về bảo hiểm xã hội</w:t>
      </w:r>
      <w:r w:rsidR="00F71118" w:rsidRPr="00FE7168">
        <w:rPr>
          <w:rFonts w:ascii="Times New Roman" w:hAnsi="Times New Roman" w:cs="Times New Roman"/>
          <w:sz w:val="28"/>
          <w:szCs w:val="28"/>
          <w:lang w:val="vi-VN"/>
        </w:rPr>
        <w:t>.</w:t>
      </w:r>
      <w:r w:rsidR="00D26134" w:rsidRPr="00FE7168">
        <w:rPr>
          <w:rFonts w:ascii="Times New Roman" w:hAnsi="Times New Roman" w:cs="Times New Roman"/>
          <w:sz w:val="28"/>
          <w:szCs w:val="28"/>
          <w:lang w:val="vi-VN"/>
        </w:rPr>
        <w:t xml:space="preserve"> </w:t>
      </w:r>
      <w:r w:rsidR="008C571C" w:rsidRPr="00FE7168">
        <w:rPr>
          <w:rFonts w:ascii="Times New Roman" w:hAnsi="Times New Roman" w:cs="Times New Roman"/>
          <w:sz w:val="28"/>
          <w:szCs w:val="28"/>
          <w:lang w:val="vi-VN"/>
        </w:rPr>
        <w:t xml:space="preserve">Các chính sách </w:t>
      </w:r>
      <w:r w:rsidR="00D26134" w:rsidRPr="00FE7168">
        <w:rPr>
          <w:rFonts w:ascii="Times New Roman" w:hAnsi="Times New Roman" w:cs="Times New Roman"/>
          <w:sz w:val="28"/>
          <w:szCs w:val="28"/>
          <w:lang w:val="vi-VN"/>
        </w:rPr>
        <w:t xml:space="preserve">này </w:t>
      </w:r>
      <w:r w:rsidR="008C571C" w:rsidRPr="00FE7168">
        <w:rPr>
          <w:rFonts w:ascii="Times New Roman" w:hAnsi="Times New Roman" w:cs="Times New Roman"/>
          <w:sz w:val="28"/>
          <w:szCs w:val="28"/>
          <w:lang w:val="vi-VN"/>
        </w:rPr>
        <w:t xml:space="preserve">sẽ </w:t>
      </w:r>
      <w:r w:rsidR="00592183" w:rsidRPr="00FE7168">
        <w:rPr>
          <w:rFonts w:ascii="Times New Roman" w:hAnsi="Times New Roman" w:cs="Times New Roman"/>
          <w:sz w:val="28"/>
          <w:szCs w:val="28"/>
          <w:lang w:val="vi-VN"/>
        </w:rPr>
        <w:t xml:space="preserve">có </w:t>
      </w:r>
      <w:r w:rsidR="008C571C" w:rsidRPr="00FE7168">
        <w:rPr>
          <w:rFonts w:ascii="Times New Roman" w:hAnsi="Times New Roman" w:cs="Times New Roman"/>
          <w:sz w:val="28"/>
          <w:szCs w:val="28"/>
          <w:lang w:val="vi-VN"/>
        </w:rPr>
        <w:t>ảnh hưởng rất lớn đến các nhóm dân số khác nhau với tư cách là những người tham gia và thụ hưởng BHXH</w:t>
      </w:r>
      <w:r w:rsidR="004550E0" w:rsidRPr="00FE7168">
        <w:rPr>
          <w:rFonts w:ascii="Times New Roman" w:hAnsi="Times New Roman" w:cs="Times New Roman"/>
          <w:sz w:val="28"/>
          <w:szCs w:val="28"/>
          <w:lang w:val="vi-VN"/>
        </w:rPr>
        <w:t xml:space="preserve">, đặc biệt là phụ nữ trong một nền kinh tế mà việc làm ở khu vực phi chính thức vẫn chiếm một tỷ trọng lớn. </w:t>
      </w:r>
      <w:r w:rsidR="00E76773" w:rsidRPr="00FE7168">
        <w:rPr>
          <w:rFonts w:ascii="Times New Roman" w:hAnsi="Times New Roman" w:cs="Times New Roman"/>
          <w:sz w:val="28"/>
          <w:szCs w:val="28"/>
          <w:lang w:val="vi-VN"/>
        </w:rPr>
        <w:t>P</w:t>
      </w:r>
      <w:r w:rsidR="004550E0" w:rsidRPr="00FE7168">
        <w:rPr>
          <w:rFonts w:ascii="Times New Roman" w:hAnsi="Times New Roman" w:cs="Times New Roman"/>
          <w:sz w:val="28"/>
          <w:szCs w:val="28"/>
          <w:lang w:val="vi-VN"/>
        </w:rPr>
        <w:t xml:space="preserve">hụ nữ tham gia lực lượng lao </w:t>
      </w:r>
      <w:r w:rsidR="004550E0" w:rsidRPr="00FE7168">
        <w:rPr>
          <w:rFonts w:ascii="Times New Roman" w:hAnsi="Times New Roman" w:cs="Times New Roman"/>
          <w:sz w:val="28"/>
          <w:szCs w:val="28"/>
          <w:lang w:val="vi-VN"/>
        </w:rPr>
        <w:lastRenderedPageBreak/>
        <w:t xml:space="preserve">động </w:t>
      </w:r>
      <w:r w:rsidR="00E76773" w:rsidRPr="00FE7168">
        <w:rPr>
          <w:rFonts w:ascii="Times New Roman" w:hAnsi="Times New Roman" w:cs="Times New Roman"/>
          <w:sz w:val="28"/>
          <w:szCs w:val="28"/>
          <w:lang w:val="vi-VN"/>
        </w:rPr>
        <w:t xml:space="preserve">thấp hơn </w:t>
      </w:r>
      <w:r w:rsidR="00D26134" w:rsidRPr="00FE7168">
        <w:rPr>
          <w:rFonts w:ascii="Times New Roman" w:hAnsi="Times New Roman" w:cs="Times New Roman"/>
          <w:sz w:val="28"/>
          <w:szCs w:val="28"/>
          <w:lang w:val="vi-VN"/>
        </w:rPr>
        <w:t xml:space="preserve">ở khu vực việc làm chính thức </w:t>
      </w:r>
      <w:r w:rsidR="001374DE" w:rsidRPr="00FE7168">
        <w:rPr>
          <w:rFonts w:ascii="Times New Roman" w:hAnsi="Times New Roman" w:cs="Times New Roman"/>
          <w:sz w:val="28"/>
          <w:szCs w:val="28"/>
          <w:lang w:val="vi-VN"/>
        </w:rPr>
        <w:t xml:space="preserve">– </w:t>
      </w:r>
      <w:r w:rsidR="00E76773" w:rsidRPr="00FE7168">
        <w:rPr>
          <w:rFonts w:ascii="Times New Roman" w:hAnsi="Times New Roman" w:cs="Times New Roman"/>
          <w:sz w:val="28"/>
          <w:szCs w:val="28"/>
          <w:lang w:val="vi-VN"/>
        </w:rPr>
        <w:t>nơi</w:t>
      </w:r>
      <w:r w:rsidR="00D26134" w:rsidRPr="00FE7168">
        <w:rPr>
          <w:rFonts w:ascii="Times New Roman" w:hAnsi="Times New Roman" w:cs="Times New Roman"/>
          <w:sz w:val="28"/>
          <w:szCs w:val="28"/>
          <w:lang w:val="vi-VN"/>
        </w:rPr>
        <w:t xml:space="preserve"> được đảm bảo tốt hơn rất nhiều về các chế độ BHXH</w:t>
      </w:r>
      <w:r w:rsidR="001374DE" w:rsidRPr="00FE7168">
        <w:rPr>
          <w:rFonts w:ascii="Times New Roman" w:hAnsi="Times New Roman" w:cs="Times New Roman"/>
          <w:sz w:val="28"/>
          <w:szCs w:val="28"/>
          <w:lang w:val="vi-VN"/>
        </w:rPr>
        <w:t xml:space="preserve">. Phụ nữ có </w:t>
      </w:r>
      <w:r w:rsidR="004550E0" w:rsidRPr="00FE7168">
        <w:rPr>
          <w:rFonts w:ascii="Times New Roman" w:hAnsi="Times New Roman" w:cs="Times New Roman"/>
          <w:sz w:val="28"/>
          <w:szCs w:val="28"/>
          <w:lang w:val="vi-VN"/>
        </w:rPr>
        <w:t xml:space="preserve">thu nhập thấp hơn, chịu trách nhiệm chính </w:t>
      </w:r>
      <w:r w:rsidR="00F71118" w:rsidRPr="00FE7168">
        <w:rPr>
          <w:rFonts w:ascii="Times New Roman" w:hAnsi="Times New Roman" w:cs="Times New Roman"/>
          <w:sz w:val="28"/>
          <w:szCs w:val="28"/>
          <w:lang w:val="vi-VN"/>
        </w:rPr>
        <w:t xml:space="preserve">về </w:t>
      </w:r>
      <w:r w:rsidR="004550E0" w:rsidRPr="00FE7168">
        <w:rPr>
          <w:rFonts w:ascii="Times New Roman" w:hAnsi="Times New Roman" w:cs="Times New Roman"/>
          <w:sz w:val="28"/>
          <w:szCs w:val="28"/>
          <w:lang w:val="vi-VN"/>
        </w:rPr>
        <w:t>thai sản và công việc chăm sóc không được trả công</w:t>
      </w:r>
      <w:r w:rsidR="00D26134" w:rsidRPr="00FE7168">
        <w:rPr>
          <w:rFonts w:ascii="Times New Roman" w:hAnsi="Times New Roman" w:cs="Times New Roman"/>
          <w:sz w:val="28"/>
          <w:szCs w:val="28"/>
          <w:lang w:val="vi-VN"/>
        </w:rPr>
        <w:t xml:space="preserve">. Phụ nữ cũng có </w:t>
      </w:r>
      <w:r w:rsidR="00F71118" w:rsidRPr="00FE7168">
        <w:rPr>
          <w:rFonts w:ascii="Times New Roman" w:hAnsi="Times New Roman" w:cs="Times New Roman"/>
          <w:sz w:val="28"/>
          <w:szCs w:val="28"/>
          <w:lang w:val="vi-VN"/>
        </w:rPr>
        <w:t xml:space="preserve">tuổi thọ cao hơn khi </w:t>
      </w:r>
      <w:r w:rsidR="002C096A" w:rsidRPr="00FE7168">
        <w:rPr>
          <w:rFonts w:ascii="Times New Roman" w:hAnsi="Times New Roman" w:cs="Times New Roman"/>
          <w:sz w:val="28"/>
          <w:szCs w:val="28"/>
          <w:lang w:val="vi-VN"/>
        </w:rPr>
        <w:t>chiếm đa số trong số những người cao tuổi, ước tính khoảng 60% dân số từ 65 tuổi trở lên và 68% dân số từ 80 tuổi trở lên</w:t>
      </w:r>
      <w:r w:rsidR="00D26134" w:rsidRPr="00FE7168">
        <w:rPr>
          <w:rFonts w:ascii="Times New Roman" w:hAnsi="Times New Roman" w:cs="Times New Roman"/>
          <w:sz w:val="28"/>
          <w:szCs w:val="28"/>
          <w:lang w:val="vi-VN"/>
        </w:rPr>
        <w:t xml:space="preserve"> – độ tuổi có nhu cầu cao về bảo đảm thu nhập và chăm sóc sức khỏe.</w:t>
      </w:r>
      <w:r w:rsidR="009D1245" w:rsidRPr="00FE7168">
        <w:rPr>
          <w:rFonts w:ascii="Times New Roman" w:hAnsi="Times New Roman" w:cs="Times New Roman"/>
          <w:sz w:val="28"/>
          <w:szCs w:val="28"/>
          <w:lang w:val="vi-VN"/>
        </w:rPr>
        <w:t xml:space="preserve"> </w:t>
      </w:r>
    </w:p>
    <w:p w14:paraId="649A5948" w14:textId="109401F2" w:rsidR="009E60A3" w:rsidRPr="00FE7168" w:rsidRDefault="00420B7D" w:rsidP="00420B7D">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Thực hiện các quy định của Luật Bình đẳng giới và Luật Ban hành văn bản quy phạm pháp luật, Bộ Lao động - Thương binh và Xã hội b</w:t>
      </w:r>
      <w:r w:rsidR="000E3A46" w:rsidRPr="00FE7168">
        <w:rPr>
          <w:rFonts w:ascii="Times New Roman" w:hAnsi="Times New Roman" w:cs="Times New Roman"/>
          <w:sz w:val="28"/>
          <w:szCs w:val="28"/>
          <w:lang w:val="vi-VN"/>
        </w:rPr>
        <w:t xml:space="preserve">áo cáo về lồng ghép vấn đề bình đẳng giới trong dự án Luật Bảo hiểm xã hội (sửa đổi) đối với những </w:t>
      </w:r>
      <w:r w:rsidRPr="00FE7168">
        <w:rPr>
          <w:rFonts w:ascii="Times New Roman" w:hAnsi="Times New Roman" w:cs="Times New Roman"/>
          <w:sz w:val="28"/>
          <w:szCs w:val="28"/>
          <w:lang w:val="vi-VN"/>
        </w:rPr>
        <w:t xml:space="preserve">quy định </w:t>
      </w:r>
      <w:r w:rsidR="000E3A46" w:rsidRPr="00FE7168">
        <w:rPr>
          <w:rFonts w:ascii="Times New Roman" w:hAnsi="Times New Roman" w:cs="Times New Roman"/>
          <w:sz w:val="28"/>
          <w:szCs w:val="28"/>
          <w:lang w:val="vi-VN"/>
        </w:rPr>
        <w:t xml:space="preserve">có liên quan đến vấn đề bình đẳng giới </w:t>
      </w:r>
      <w:r w:rsidRPr="00FE7168">
        <w:rPr>
          <w:rFonts w:ascii="Times New Roman" w:hAnsi="Times New Roman" w:cs="Times New Roman"/>
          <w:sz w:val="28"/>
          <w:szCs w:val="28"/>
          <w:lang w:val="vi-VN"/>
        </w:rPr>
        <w:t>như sau:</w:t>
      </w:r>
      <w:r w:rsidR="00E76773" w:rsidRPr="00FE7168">
        <w:rPr>
          <w:rFonts w:ascii="Times New Roman" w:hAnsi="Times New Roman" w:cs="Times New Roman"/>
          <w:sz w:val="28"/>
          <w:szCs w:val="28"/>
          <w:lang w:val="vi-VN"/>
        </w:rPr>
        <w:t xml:space="preserve"> </w:t>
      </w:r>
    </w:p>
    <w:p w14:paraId="0A0C349D" w14:textId="61741252" w:rsidR="009E60A3" w:rsidRPr="00FE7168" w:rsidRDefault="00CF2FB5" w:rsidP="00E145CC">
      <w:pPr>
        <w:spacing w:before="120" w:after="0" w:line="288" w:lineRule="auto"/>
        <w:ind w:firstLine="720"/>
        <w:jc w:val="both"/>
        <w:rPr>
          <w:rFonts w:ascii="Times New Roman" w:hAnsi="Times New Roman" w:cs="Times New Roman"/>
          <w:b/>
          <w:bCs/>
          <w:color w:val="000000" w:themeColor="text1"/>
          <w:sz w:val="28"/>
          <w:szCs w:val="28"/>
          <w:lang w:val="vi-VN"/>
        </w:rPr>
      </w:pPr>
      <w:r w:rsidRPr="00FE7168">
        <w:rPr>
          <w:rFonts w:ascii="Times New Roman" w:hAnsi="Times New Roman" w:cs="Times New Roman"/>
          <w:b/>
          <w:bCs/>
          <w:sz w:val="28"/>
          <w:szCs w:val="28"/>
          <w:lang w:val="vi-VN"/>
        </w:rPr>
        <w:t>I</w:t>
      </w:r>
      <w:r w:rsidR="00F06C7B" w:rsidRPr="00FE7168">
        <w:rPr>
          <w:rFonts w:ascii="Times New Roman" w:hAnsi="Times New Roman" w:cs="Times New Roman"/>
          <w:b/>
          <w:bCs/>
          <w:sz w:val="28"/>
          <w:szCs w:val="28"/>
          <w:lang w:val="vi-VN"/>
        </w:rPr>
        <w:t>. MỤC TIÊU XÂY DỰNG CHÍNH SÁCH</w:t>
      </w:r>
    </w:p>
    <w:p w14:paraId="3BB6D51F" w14:textId="76C4AF97" w:rsidR="00D26134" w:rsidRPr="00FE7168" w:rsidRDefault="00D26134"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Việc sửa đổi Luật </w:t>
      </w:r>
      <w:r w:rsidR="00013461" w:rsidRPr="00FE7168">
        <w:rPr>
          <w:rFonts w:ascii="Times New Roman" w:hAnsi="Times New Roman" w:cs="Times New Roman"/>
          <w:sz w:val="28"/>
          <w:szCs w:val="28"/>
          <w:lang w:val="vi-VN"/>
        </w:rPr>
        <w:t>BHXH</w:t>
      </w:r>
      <w:r w:rsidRPr="00FE7168">
        <w:rPr>
          <w:rFonts w:ascii="Times New Roman" w:hAnsi="Times New Roman" w:cs="Times New Roman"/>
          <w:sz w:val="28"/>
          <w:szCs w:val="28"/>
          <w:lang w:val="vi-VN"/>
        </w:rPr>
        <w:t xml:space="preserve"> </w:t>
      </w:r>
      <w:r w:rsidR="00404DF8" w:rsidRPr="00FE7168">
        <w:rPr>
          <w:rFonts w:ascii="Times New Roman" w:hAnsi="Times New Roman" w:cs="Times New Roman"/>
          <w:sz w:val="28"/>
          <w:szCs w:val="28"/>
          <w:lang w:val="vi-VN"/>
        </w:rPr>
        <w:t xml:space="preserve">2014 </w:t>
      </w:r>
      <w:r w:rsidRPr="00FE7168">
        <w:rPr>
          <w:rFonts w:ascii="Times New Roman" w:hAnsi="Times New Roman" w:cs="Times New Roman"/>
          <w:sz w:val="28"/>
          <w:szCs w:val="28"/>
          <w:lang w:val="vi-VN"/>
        </w:rPr>
        <w:t xml:space="preserve">theo các chính sách được đề xuất ở trên nhằm đạt được các mục tiêu cụ thể tương ứng dưới đây: </w:t>
      </w:r>
    </w:p>
    <w:p w14:paraId="6B783D42" w14:textId="58D9DCC5" w:rsidR="006D6A4A" w:rsidRPr="00FE7168" w:rsidRDefault="006D6A4A"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Thể chế hóa cơ bản các nội dung cải cách chính sách BHXH tại Nghị quyết số 28-NQ/TW ngày 23/5/2018 Hội nghị lần thứ bảy của Ban Chấp hành Trung ương Khóa XII về cải cách chính sách BHXH và bảo đảm sự đồng bộ, thống nhất trong hệ thống pháp luật.</w:t>
      </w:r>
    </w:p>
    <w:p w14:paraId="7ED2F666" w14:textId="6E2D2816" w:rsidR="006D6A4A" w:rsidRPr="00FE7168" w:rsidRDefault="006D6A4A"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 Góp phần hoàn thiện thể chế kinh tế thị trường định hướng xã hội chủ nghĩa; giải quyết căn bản các vướng mắc, bất cập từ thực tiễn thi hành sau </w:t>
      </w:r>
      <w:r w:rsidR="00FC781E" w:rsidRPr="00FE7168">
        <w:rPr>
          <w:rFonts w:ascii="Times New Roman" w:hAnsi="Times New Roman" w:cs="Times New Roman"/>
          <w:sz w:val="28"/>
          <w:szCs w:val="28"/>
          <w:lang w:val="vi-VN"/>
        </w:rPr>
        <w:t>sáu</w:t>
      </w:r>
      <w:r w:rsidRPr="00FE7168">
        <w:rPr>
          <w:rFonts w:ascii="Times New Roman" w:hAnsi="Times New Roman" w:cs="Times New Roman"/>
          <w:sz w:val="28"/>
          <w:szCs w:val="28"/>
          <w:lang w:val="vi-VN"/>
        </w:rPr>
        <w:t xml:space="preserve"> năm áp dụng trên thực tế và tạo khung pháp lý thông thoáng, linh hoạt hơn về đăng ký, quản lý tham gia, thụ hưởng các quyền lợi về BHXH.</w:t>
      </w:r>
    </w:p>
    <w:p w14:paraId="4ADD1449" w14:textId="01FBFD2E" w:rsidR="00D26134" w:rsidRPr="00FE7168" w:rsidRDefault="006D6A4A"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Đảm bảo hài hòa lợi ích của người lao động và người sử dụng lao động trong quá trình tham gia và thụ hưởng các quyền lợi về BHXH phù hợp với trình độ phát triển kinh tế - xã hội của đất nước. Đáp ứng các yêu cầu về hội nhập quốc tế trong lĩnh vực BHXH.</w:t>
      </w:r>
    </w:p>
    <w:p w14:paraId="6C3F3122" w14:textId="10F605E9" w:rsidR="009E60A3" w:rsidRPr="00FE7168" w:rsidRDefault="00CF2FB5" w:rsidP="00E145CC">
      <w:pPr>
        <w:spacing w:before="120" w:after="0" w:line="288" w:lineRule="auto"/>
        <w:ind w:firstLine="720"/>
        <w:jc w:val="both"/>
        <w:rPr>
          <w:rFonts w:ascii="Times New Roman" w:hAnsi="Times New Roman" w:cs="Times New Roman"/>
          <w:b/>
          <w:bCs/>
          <w:sz w:val="28"/>
          <w:szCs w:val="28"/>
          <w:lang w:val="vi-VN"/>
        </w:rPr>
      </w:pPr>
      <w:r w:rsidRPr="00FE7168">
        <w:rPr>
          <w:rFonts w:ascii="Times New Roman" w:hAnsi="Times New Roman" w:cs="Times New Roman"/>
          <w:b/>
          <w:bCs/>
          <w:sz w:val="28"/>
          <w:szCs w:val="28"/>
          <w:lang w:val="vi-VN"/>
        </w:rPr>
        <w:t>II</w:t>
      </w:r>
      <w:r w:rsidR="00F06C7B" w:rsidRPr="00FE7168">
        <w:rPr>
          <w:rFonts w:ascii="Times New Roman" w:hAnsi="Times New Roman" w:cs="Times New Roman"/>
          <w:b/>
          <w:bCs/>
          <w:sz w:val="28"/>
          <w:szCs w:val="28"/>
          <w:lang w:val="vi-VN"/>
        </w:rPr>
        <w:t>. ĐÁNH GIÁ TÁC ĐỘNG GIỚI CỦA CHÍNH SÁCH</w:t>
      </w:r>
      <w:r w:rsidR="00C6448C" w:rsidRPr="00FE7168">
        <w:rPr>
          <w:rFonts w:ascii="Times New Roman" w:hAnsi="Times New Roman" w:cs="Times New Roman"/>
          <w:b/>
          <w:bCs/>
          <w:sz w:val="28"/>
          <w:szCs w:val="28"/>
          <w:lang w:val="vi-VN"/>
        </w:rPr>
        <w:t xml:space="preserve"> TRONG DỰ THẢO LUẬT BHXH (SỬA ĐỔI)</w:t>
      </w:r>
    </w:p>
    <w:p w14:paraId="5DD70BC2" w14:textId="5F0A952F" w:rsidR="009E60A3" w:rsidRPr="00FE7168" w:rsidRDefault="006D6A4A" w:rsidP="00E145CC">
      <w:pPr>
        <w:spacing w:before="120" w:after="0" w:line="288" w:lineRule="auto"/>
        <w:ind w:firstLine="720"/>
        <w:jc w:val="both"/>
        <w:rPr>
          <w:rFonts w:ascii="Times New Roman" w:hAnsi="Times New Roman" w:cs="Times New Roman"/>
          <w:b/>
          <w:bCs/>
          <w:color w:val="000000" w:themeColor="text1"/>
          <w:sz w:val="28"/>
          <w:szCs w:val="28"/>
          <w:lang w:val="vi-VN"/>
        </w:rPr>
      </w:pPr>
      <w:r w:rsidRPr="00FE7168">
        <w:rPr>
          <w:rFonts w:ascii="Times New Roman" w:hAnsi="Times New Roman" w:cs="Times New Roman"/>
          <w:b/>
          <w:sz w:val="28"/>
          <w:szCs w:val="28"/>
          <w:lang w:val="vi-VN"/>
        </w:rPr>
        <w:t>Chính sách 1: Xây dựng hệ thống BHXH đa tầng, linh hoạt</w:t>
      </w:r>
    </w:p>
    <w:p w14:paraId="61EDAC51" w14:textId="77777777" w:rsidR="006D6A4A"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 xml:space="preserve">1.1 Những bất cập trong pháp luật hiện hành </w:t>
      </w:r>
    </w:p>
    <w:p w14:paraId="105921CF" w14:textId="05228748" w:rsidR="00031C56" w:rsidRPr="00FE7168" w:rsidRDefault="0074701F"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Bảo đảm</w:t>
      </w:r>
      <w:r w:rsidR="00771855" w:rsidRPr="00FE7168">
        <w:rPr>
          <w:rFonts w:ascii="Times New Roman" w:hAnsi="Times New Roman" w:cs="Times New Roman"/>
          <w:sz w:val="28"/>
          <w:szCs w:val="28"/>
          <w:lang w:val="vi-VN"/>
        </w:rPr>
        <w:t xml:space="preserve"> thu nhập cho người cao tuổi hiện được </w:t>
      </w:r>
      <w:r w:rsidRPr="00FE7168">
        <w:rPr>
          <w:rFonts w:ascii="Times New Roman" w:hAnsi="Times New Roman" w:cs="Times New Roman"/>
          <w:sz w:val="28"/>
          <w:szCs w:val="28"/>
          <w:lang w:val="vi-VN"/>
        </w:rPr>
        <w:t xml:space="preserve">quy định tại </w:t>
      </w:r>
      <w:r w:rsidR="00771855" w:rsidRPr="00FE7168">
        <w:rPr>
          <w:rFonts w:ascii="Times New Roman" w:hAnsi="Times New Roman" w:cs="Times New Roman"/>
          <w:sz w:val="28"/>
          <w:szCs w:val="28"/>
          <w:lang w:val="vi-VN"/>
        </w:rPr>
        <w:t>Luật Bảo hiểm xã hội 2014;</w:t>
      </w:r>
      <w:r w:rsidR="009B29EB" w:rsidRPr="00FE7168">
        <w:rPr>
          <w:rFonts w:ascii="Times New Roman" w:hAnsi="Times New Roman" w:cs="Times New Roman"/>
          <w:sz w:val="28"/>
          <w:szCs w:val="28"/>
          <w:lang w:val="vi-VN"/>
        </w:rPr>
        <w:t xml:space="preserve"> </w:t>
      </w:r>
      <w:r w:rsidR="00771855" w:rsidRPr="00FE7168">
        <w:rPr>
          <w:rFonts w:ascii="Times New Roman" w:hAnsi="Times New Roman" w:cs="Times New Roman"/>
          <w:sz w:val="28"/>
          <w:szCs w:val="28"/>
          <w:lang w:val="vi-VN"/>
        </w:rPr>
        <w:t>Luật Người cao tuổi; và</w:t>
      </w:r>
      <w:r w:rsidR="009B29EB" w:rsidRPr="00FE7168">
        <w:rPr>
          <w:rFonts w:ascii="Times New Roman" w:hAnsi="Times New Roman" w:cs="Times New Roman"/>
          <w:sz w:val="28"/>
          <w:szCs w:val="28"/>
          <w:lang w:val="vi-VN"/>
        </w:rPr>
        <w:t xml:space="preserve"> </w:t>
      </w:r>
      <w:r w:rsidR="00771855" w:rsidRPr="00FE7168">
        <w:rPr>
          <w:rFonts w:ascii="Times New Roman" w:hAnsi="Times New Roman" w:cs="Times New Roman"/>
          <w:sz w:val="28"/>
          <w:szCs w:val="28"/>
          <w:lang w:val="vi-VN"/>
        </w:rPr>
        <w:t>Nghị định số 20/2021/NĐ-CP ngày 15 tháng 3 năm 2021 của Chính phủ quy định chính sách trợ giúp xã hội đối với đối tượng bảo trợ xã hội (</w:t>
      </w:r>
      <w:r w:rsidR="00A07AF5" w:rsidRPr="00FE7168">
        <w:rPr>
          <w:rFonts w:ascii="Times New Roman" w:hAnsi="Times New Roman" w:cs="Times New Roman"/>
          <w:i/>
          <w:sz w:val="28"/>
          <w:szCs w:val="28"/>
          <w:lang w:val="vi-VN"/>
        </w:rPr>
        <w:t xml:space="preserve">chi tiết </w:t>
      </w:r>
      <w:r w:rsidR="009D1245" w:rsidRPr="00FE7168">
        <w:rPr>
          <w:rFonts w:ascii="Times New Roman" w:hAnsi="Times New Roman" w:cs="Times New Roman"/>
          <w:i/>
          <w:sz w:val="28"/>
          <w:szCs w:val="28"/>
          <w:lang w:val="vi-VN"/>
        </w:rPr>
        <w:t xml:space="preserve">về các điều khoản xin </w:t>
      </w:r>
      <w:r w:rsidR="00771855" w:rsidRPr="00FE7168">
        <w:rPr>
          <w:rFonts w:ascii="Times New Roman" w:hAnsi="Times New Roman" w:cs="Times New Roman"/>
          <w:i/>
          <w:sz w:val="28"/>
          <w:szCs w:val="28"/>
          <w:lang w:val="vi-VN"/>
        </w:rPr>
        <w:t>xem Phụ lục 1</w:t>
      </w:r>
      <w:r w:rsidR="00771855" w:rsidRPr="00FE7168">
        <w:rPr>
          <w:rFonts w:ascii="Times New Roman" w:hAnsi="Times New Roman" w:cs="Times New Roman"/>
          <w:sz w:val="28"/>
          <w:szCs w:val="28"/>
          <w:lang w:val="vi-VN"/>
        </w:rPr>
        <w:t xml:space="preserve">). </w:t>
      </w:r>
      <w:r w:rsidR="00713EDF" w:rsidRPr="00FE7168">
        <w:rPr>
          <w:rFonts w:ascii="Times New Roman" w:hAnsi="Times New Roman" w:cs="Times New Roman"/>
          <w:sz w:val="28"/>
          <w:szCs w:val="28"/>
          <w:lang w:val="vi-VN"/>
        </w:rPr>
        <w:t>Tuy nhiên</w:t>
      </w:r>
      <w:r w:rsidR="009D1245" w:rsidRPr="00FE7168">
        <w:rPr>
          <w:rFonts w:ascii="Times New Roman" w:hAnsi="Times New Roman" w:cs="Times New Roman"/>
          <w:sz w:val="28"/>
          <w:szCs w:val="28"/>
          <w:lang w:val="vi-VN"/>
        </w:rPr>
        <w:t>,</w:t>
      </w:r>
      <w:r w:rsidR="00713EDF" w:rsidRPr="00FE7168">
        <w:rPr>
          <w:rFonts w:ascii="Times New Roman" w:hAnsi="Times New Roman" w:cs="Times New Roman"/>
          <w:sz w:val="28"/>
          <w:szCs w:val="28"/>
          <w:lang w:val="vi-VN"/>
        </w:rPr>
        <w:t xml:space="preserve"> </w:t>
      </w:r>
      <w:r w:rsidRPr="00FE7168">
        <w:rPr>
          <w:rFonts w:ascii="Times New Roman" w:hAnsi="Times New Roman" w:cs="Times New Roman"/>
          <w:sz w:val="28"/>
          <w:szCs w:val="28"/>
          <w:lang w:val="vi-VN"/>
        </w:rPr>
        <w:t xml:space="preserve">các </w:t>
      </w:r>
      <w:r w:rsidR="007253B2" w:rsidRPr="00FE7168">
        <w:rPr>
          <w:rFonts w:ascii="Times New Roman" w:hAnsi="Times New Roman" w:cs="Times New Roman"/>
          <w:sz w:val="28"/>
          <w:szCs w:val="28"/>
          <w:lang w:val="vi-VN"/>
        </w:rPr>
        <w:t xml:space="preserve">quy định trong những </w:t>
      </w:r>
      <w:r w:rsidRPr="00FE7168">
        <w:rPr>
          <w:rFonts w:ascii="Times New Roman" w:hAnsi="Times New Roman" w:cs="Times New Roman"/>
          <w:sz w:val="28"/>
          <w:szCs w:val="28"/>
          <w:lang w:val="vi-VN"/>
        </w:rPr>
        <w:t xml:space="preserve">văn bản quy phạm pháp luật </w:t>
      </w:r>
      <w:r w:rsidR="00713EDF" w:rsidRPr="00FE7168">
        <w:rPr>
          <w:rFonts w:ascii="Times New Roman" w:hAnsi="Times New Roman" w:cs="Times New Roman"/>
          <w:sz w:val="28"/>
          <w:szCs w:val="28"/>
          <w:lang w:val="vi-VN"/>
        </w:rPr>
        <w:t xml:space="preserve">này </w:t>
      </w:r>
      <w:r w:rsidR="005324FF" w:rsidRPr="00FE7168">
        <w:rPr>
          <w:rFonts w:ascii="Times New Roman" w:hAnsi="Times New Roman" w:cs="Times New Roman"/>
          <w:sz w:val="28"/>
          <w:szCs w:val="28"/>
          <w:lang w:val="vi-VN"/>
        </w:rPr>
        <w:t xml:space="preserve">đã không đủ để đảm bảo khả </w:t>
      </w:r>
      <w:r w:rsidR="005324FF" w:rsidRPr="00FE7168">
        <w:rPr>
          <w:rFonts w:ascii="Times New Roman" w:hAnsi="Times New Roman" w:cs="Times New Roman"/>
          <w:sz w:val="28"/>
          <w:szCs w:val="28"/>
          <w:lang w:val="vi-VN"/>
        </w:rPr>
        <w:lastRenderedPageBreak/>
        <w:t xml:space="preserve">năng tiếp cận an </w:t>
      </w:r>
      <w:r w:rsidR="009D1245" w:rsidRPr="00FE7168">
        <w:rPr>
          <w:rFonts w:ascii="Times New Roman" w:hAnsi="Times New Roman" w:cs="Times New Roman"/>
          <w:sz w:val="28"/>
          <w:szCs w:val="28"/>
          <w:lang w:val="vi-VN"/>
        </w:rPr>
        <w:t xml:space="preserve">toàn </w:t>
      </w:r>
      <w:r w:rsidR="005324FF" w:rsidRPr="00FE7168">
        <w:rPr>
          <w:rFonts w:ascii="Times New Roman" w:hAnsi="Times New Roman" w:cs="Times New Roman"/>
          <w:sz w:val="28"/>
          <w:szCs w:val="28"/>
          <w:lang w:val="vi-VN"/>
        </w:rPr>
        <w:t xml:space="preserve">thu nhập cho mọi người cao tuổi. </w:t>
      </w:r>
      <w:r w:rsidR="00771855" w:rsidRPr="00FE7168">
        <w:rPr>
          <w:rFonts w:ascii="Times New Roman" w:hAnsi="Times New Roman" w:cs="Times New Roman"/>
          <w:sz w:val="28"/>
          <w:szCs w:val="28"/>
          <w:lang w:val="vi-VN"/>
        </w:rPr>
        <w:t>Theo số liệu thống kê, số người hưởng lương hưu, trợ cấp BHXH hằng tháng</w:t>
      </w:r>
      <w:r w:rsidR="00713EDF" w:rsidRPr="00FE7168">
        <w:rPr>
          <w:rFonts w:ascii="Times New Roman" w:hAnsi="Times New Roman" w:cs="Times New Roman"/>
          <w:sz w:val="28"/>
          <w:szCs w:val="28"/>
          <w:lang w:val="vi-VN"/>
        </w:rPr>
        <w:t xml:space="preserve"> và </w:t>
      </w:r>
      <w:r w:rsidR="00771855" w:rsidRPr="00FE7168">
        <w:rPr>
          <w:rFonts w:ascii="Times New Roman" w:hAnsi="Times New Roman" w:cs="Times New Roman"/>
          <w:sz w:val="28"/>
          <w:szCs w:val="28"/>
          <w:lang w:val="vi-VN"/>
        </w:rPr>
        <w:t>trợ cấp xã hội hằng tháng đối với người cao tuổi là hơn 4,94 triệu người</w:t>
      </w:r>
      <w:r w:rsidR="00713EDF" w:rsidRPr="00FE7168">
        <w:rPr>
          <w:rFonts w:ascii="Times New Roman" w:hAnsi="Times New Roman" w:cs="Times New Roman"/>
          <w:sz w:val="28"/>
          <w:szCs w:val="28"/>
          <w:lang w:val="vi-VN"/>
        </w:rPr>
        <w:t xml:space="preserve">, </w:t>
      </w:r>
      <w:r w:rsidR="00771855" w:rsidRPr="00FE7168">
        <w:rPr>
          <w:rFonts w:ascii="Times New Roman" w:hAnsi="Times New Roman" w:cs="Times New Roman"/>
          <w:sz w:val="28"/>
          <w:szCs w:val="28"/>
          <w:lang w:val="vi-VN"/>
        </w:rPr>
        <w:t>chỉ chiếm 35% số người sau độ tuổi nghỉ hưu</w:t>
      </w:r>
      <w:r w:rsidR="00713EDF">
        <w:rPr>
          <w:rStyle w:val="FootnoteReference"/>
          <w:rFonts w:ascii="Times New Roman" w:hAnsi="Times New Roman" w:cs="Times New Roman"/>
          <w:sz w:val="28"/>
          <w:szCs w:val="28"/>
        </w:rPr>
        <w:footnoteReference w:id="1"/>
      </w:r>
      <w:r w:rsidR="00713EDF" w:rsidRPr="00FE7168">
        <w:rPr>
          <w:rFonts w:ascii="Times New Roman" w:hAnsi="Times New Roman" w:cs="Times New Roman"/>
          <w:sz w:val="28"/>
          <w:szCs w:val="28"/>
          <w:lang w:val="vi-VN"/>
        </w:rPr>
        <w:t>. T</w:t>
      </w:r>
      <w:r w:rsidR="00771855" w:rsidRPr="00FE7168">
        <w:rPr>
          <w:rFonts w:ascii="Times New Roman" w:hAnsi="Times New Roman" w:cs="Times New Roman"/>
          <w:sz w:val="28"/>
          <w:szCs w:val="28"/>
          <w:lang w:val="vi-VN"/>
        </w:rPr>
        <w:t xml:space="preserve">rong đó: </w:t>
      </w:r>
      <w:r w:rsidR="00713EDF" w:rsidRPr="00FE7168">
        <w:rPr>
          <w:rFonts w:ascii="Times New Roman" w:hAnsi="Times New Roman" w:cs="Times New Roman"/>
          <w:sz w:val="28"/>
          <w:szCs w:val="28"/>
          <w:lang w:val="vi-VN"/>
        </w:rPr>
        <w:t xml:space="preserve">2,6 triệu người </w:t>
      </w:r>
      <w:r w:rsidR="009B29EB" w:rsidRPr="00FE7168">
        <w:rPr>
          <w:rFonts w:ascii="Times New Roman" w:hAnsi="Times New Roman" w:cs="Times New Roman"/>
          <w:sz w:val="28"/>
          <w:szCs w:val="28"/>
          <w:lang w:val="vi-VN"/>
        </w:rPr>
        <w:t xml:space="preserve">đang </w:t>
      </w:r>
      <w:r w:rsidR="00771855" w:rsidRPr="00FE7168">
        <w:rPr>
          <w:rFonts w:ascii="Times New Roman" w:hAnsi="Times New Roman" w:cs="Times New Roman"/>
          <w:sz w:val="28"/>
          <w:szCs w:val="28"/>
          <w:lang w:val="vi-VN"/>
        </w:rPr>
        <w:t xml:space="preserve">hưởng lương hưu; </w:t>
      </w:r>
      <w:r w:rsidR="009B29EB" w:rsidRPr="00FE7168">
        <w:rPr>
          <w:rFonts w:ascii="Times New Roman" w:hAnsi="Times New Roman" w:cs="Times New Roman"/>
          <w:sz w:val="28"/>
          <w:szCs w:val="28"/>
          <w:lang w:val="vi-VN"/>
        </w:rPr>
        <w:t xml:space="preserve">0,64 triệu người đang </w:t>
      </w:r>
      <w:r w:rsidR="00771855" w:rsidRPr="00FE7168">
        <w:rPr>
          <w:rFonts w:ascii="Times New Roman" w:hAnsi="Times New Roman" w:cs="Times New Roman"/>
          <w:sz w:val="28"/>
          <w:szCs w:val="28"/>
          <w:lang w:val="vi-VN"/>
        </w:rPr>
        <w:t xml:space="preserve">hưởng trợ cấp BHXH hằng tháng; </w:t>
      </w:r>
      <w:r w:rsidR="009B29EB" w:rsidRPr="00FE7168">
        <w:rPr>
          <w:rFonts w:ascii="Times New Roman" w:hAnsi="Times New Roman" w:cs="Times New Roman"/>
          <w:sz w:val="28"/>
          <w:szCs w:val="28"/>
          <w:lang w:val="vi-VN"/>
        </w:rPr>
        <w:t>và hơn 1,7 triệu người</w:t>
      </w:r>
      <w:r w:rsidR="00771855" w:rsidRPr="00FE7168">
        <w:rPr>
          <w:rFonts w:ascii="Times New Roman" w:hAnsi="Times New Roman" w:cs="Times New Roman"/>
          <w:sz w:val="28"/>
          <w:szCs w:val="28"/>
          <w:lang w:val="vi-VN"/>
        </w:rPr>
        <w:t xml:space="preserve"> hưởng trợ cấp xã hội. </w:t>
      </w:r>
      <w:r w:rsidR="005F629F" w:rsidRPr="00FE7168">
        <w:rPr>
          <w:rFonts w:ascii="Times New Roman" w:hAnsi="Times New Roman" w:cs="Times New Roman"/>
          <w:sz w:val="28"/>
          <w:szCs w:val="28"/>
          <w:lang w:val="vi-VN"/>
        </w:rPr>
        <w:t xml:space="preserve">Đặc biệt chỉ </w:t>
      </w:r>
      <w:r w:rsidR="009D1245" w:rsidRPr="00FE7168">
        <w:rPr>
          <w:rFonts w:ascii="Times New Roman" w:hAnsi="Times New Roman" w:cs="Times New Roman"/>
          <w:sz w:val="28"/>
          <w:szCs w:val="28"/>
          <w:lang w:val="vi-VN"/>
        </w:rPr>
        <w:t xml:space="preserve">có </w:t>
      </w:r>
      <w:r w:rsidR="005F629F" w:rsidRPr="00FE7168">
        <w:rPr>
          <w:rFonts w:ascii="Times New Roman" w:hAnsi="Times New Roman" w:cs="Times New Roman"/>
          <w:sz w:val="28"/>
          <w:szCs w:val="28"/>
          <w:lang w:val="vi-VN"/>
        </w:rPr>
        <w:t xml:space="preserve">16% phụ nữ trên 65 tuổi được nhận lương hưu từ bảo hiểm xã hội, so với 27,3% </w:t>
      </w:r>
      <w:r w:rsidR="009D1245" w:rsidRPr="00FE7168">
        <w:rPr>
          <w:rFonts w:ascii="Times New Roman" w:hAnsi="Times New Roman" w:cs="Times New Roman"/>
          <w:sz w:val="28"/>
          <w:szCs w:val="28"/>
          <w:lang w:val="vi-VN"/>
        </w:rPr>
        <w:t xml:space="preserve">ở </w:t>
      </w:r>
      <w:r w:rsidR="005F629F" w:rsidRPr="00FE7168">
        <w:rPr>
          <w:rFonts w:ascii="Times New Roman" w:hAnsi="Times New Roman" w:cs="Times New Roman"/>
          <w:sz w:val="28"/>
          <w:szCs w:val="28"/>
          <w:lang w:val="vi-VN"/>
        </w:rPr>
        <w:t xml:space="preserve">nam giới. </w:t>
      </w:r>
      <w:r w:rsidR="008D3F0F" w:rsidRPr="00FE7168">
        <w:rPr>
          <w:rFonts w:ascii="Times New Roman" w:hAnsi="Times New Roman" w:cs="Times New Roman"/>
          <w:sz w:val="28"/>
          <w:szCs w:val="28"/>
          <w:lang w:val="vi-VN"/>
        </w:rPr>
        <w:t xml:space="preserve">Ở độ tuổi lớn hơn, khoảng cách này thậm chí còn rộng hơn. Bên cạnh đó </w:t>
      </w:r>
      <w:r w:rsidR="00976E94" w:rsidRPr="00FE7168">
        <w:rPr>
          <w:rFonts w:ascii="Times New Roman" w:hAnsi="Times New Roman" w:cs="Times New Roman"/>
          <w:sz w:val="28"/>
          <w:szCs w:val="28"/>
          <w:lang w:val="vi-VN"/>
        </w:rPr>
        <w:t xml:space="preserve">kỳ vọng sống cao hơn so với nam giới – có nghĩa là phụ nữ cao tuổi sẽ có khoảng thời gian nghỉ hưu lâu hơn nam giới và có nhiều khả năng trở thành góa phụ hơn – </w:t>
      </w:r>
      <w:r w:rsidR="008D3F0F" w:rsidRPr="00FE7168">
        <w:rPr>
          <w:rFonts w:ascii="Times New Roman" w:hAnsi="Times New Roman" w:cs="Times New Roman"/>
          <w:sz w:val="28"/>
          <w:szCs w:val="28"/>
          <w:lang w:val="vi-VN"/>
        </w:rPr>
        <w:t xml:space="preserve">đã khiến ngày càng có nhiều phụ nữ cao tuổi </w:t>
      </w:r>
      <w:r w:rsidR="00976E94" w:rsidRPr="00FE7168">
        <w:rPr>
          <w:rFonts w:ascii="Times New Roman" w:hAnsi="Times New Roman" w:cs="Times New Roman"/>
          <w:sz w:val="28"/>
          <w:szCs w:val="28"/>
          <w:lang w:val="vi-VN"/>
        </w:rPr>
        <w:t xml:space="preserve">có nhu cầu về đảm bảo an </w:t>
      </w:r>
      <w:r w:rsidR="009D1245" w:rsidRPr="00FE7168">
        <w:rPr>
          <w:rFonts w:ascii="Times New Roman" w:hAnsi="Times New Roman" w:cs="Times New Roman"/>
          <w:sz w:val="28"/>
          <w:szCs w:val="28"/>
          <w:lang w:val="vi-VN"/>
        </w:rPr>
        <w:t xml:space="preserve">toàn </w:t>
      </w:r>
      <w:r w:rsidR="00976E94" w:rsidRPr="00FE7168">
        <w:rPr>
          <w:rFonts w:ascii="Times New Roman" w:hAnsi="Times New Roman" w:cs="Times New Roman"/>
          <w:sz w:val="28"/>
          <w:szCs w:val="28"/>
          <w:lang w:val="vi-VN"/>
        </w:rPr>
        <w:t>thu nhập</w:t>
      </w:r>
      <w:r w:rsidR="008D3F0F" w:rsidRPr="00FE7168">
        <w:rPr>
          <w:rFonts w:ascii="Times New Roman" w:hAnsi="Times New Roman" w:cs="Times New Roman"/>
          <w:sz w:val="28"/>
          <w:szCs w:val="28"/>
          <w:lang w:val="vi-VN"/>
        </w:rPr>
        <w:t>.</w:t>
      </w:r>
      <w:r w:rsidR="00976E94" w:rsidRPr="00FE7168">
        <w:rPr>
          <w:rFonts w:ascii="Times New Roman" w:hAnsi="Times New Roman" w:cs="Times New Roman"/>
          <w:sz w:val="28"/>
          <w:szCs w:val="28"/>
          <w:lang w:val="vi-VN"/>
        </w:rPr>
        <w:t xml:space="preserve"> Thông thường, những phụ nữ này phải dựa vào sự hỗ trợ của gia đình. Tuy nhiên, không phải người cao tuổi nào cũng có gia đình có thể chu cấp thỏa đáng cho họ. </w:t>
      </w:r>
    </w:p>
    <w:p w14:paraId="01C87C50" w14:textId="18AC833D" w:rsidR="008F4864" w:rsidRPr="00FE7168" w:rsidRDefault="009B29EB"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Mức độ bao phủ thấp an </w:t>
      </w:r>
      <w:r w:rsidR="00EF3D55" w:rsidRPr="00FE7168">
        <w:rPr>
          <w:rFonts w:ascii="Times New Roman" w:hAnsi="Times New Roman" w:cs="Times New Roman"/>
          <w:sz w:val="28"/>
          <w:szCs w:val="28"/>
          <w:lang w:val="vi-VN"/>
        </w:rPr>
        <w:t xml:space="preserve">toàn </w:t>
      </w:r>
      <w:r w:rsidRPr="00FE7168">
        <w:rPr>
          <w:rFonts w:ascii="Times New Roman" w:hAnsi="Times New Roman" w:cs="Times New Roman"/>
          <w:sz w:val="28"/>
          <w:szCs w:val="28"/>
          <w:lang w:val="vi-VN"/>
        </w:rPr>
        <w:t xml:space="preserve">thu nhập cho người cao tuổi là do </w:t>
      </w:r>
      <w:r w:rsidR="008F4864" w:rsidRPr="00FE7168">
        <w:rPr>
          <w:rFonts w:ascii="Times New Roman" w:hAnsi="Times New Roman" w:cs="Times New Roman"/>
          <w:sz w:val="28"/>
          <w:szCs w:val="28"/>
          <w:lang w:val="vi-VN"/>
        </w:rPr>
        <w:t>một số nguyên nhân sau:</w:t>
      </w:r>
    </w:p>
    <w:p w14:paraId="4DBB7532" w14:textId="7551CCBE" w:rsidR="008F4864" w:rsidRPr="00FE7168" w:rsidRDefault="008F4864" w:rsidP="00E145CC">
      <w:pPr>
        <w:spacing w:before="120" w:after="0" w:line="288" w:lineRule="auto"/>
        <w:ind w:firstLine="720"/>
        <w:jc w:val="both"/>
        <w:rPr>
          <w:rFonts w:ascii="Times New Roman" w:hAnsi="Times New Roman" w:cs="Times New Roman"/>
          <w:sz w:val="28"/>
          <w:szCs w:val="28"/>
          <w:highlight w:val="yellow"/>
          <w:lang w:val="vi-VN"/>
        </w:rPr>
      </w:pPr>
      <w:r w:rsidRPr="00FE7168">
        <w:rPr>
          <w:rFonts w:ascii="Times New Roman" w:hAnsi="Times New Roman" w:cs="Times New Roman"/>
          <w:sz w:val="28"/>
          <w:szCs w:val="28"/>
          <w:lang w:val="vi-VN"/>
        </w:rPr>
        <w:t>- Khu vực kinh tế phi chính thức rộng lớn là hạn chế chính đối với việc bảo vệ cả phụ nữ và nam giới trong hệ thống bảo hiểm xã hội ở Việt Nam</w:t>
      </w:r>
      <w:r w:rsidR="00C57D70" w:rsidRPr="00FE7168">
        <w:rPr>
          <w:rFonts w:ascii="Times New Roman" w:hAnsi="Times New Roman" w:cs="Times New Roman"/>
          <w:sz w:val="28"/>
          <w:szCs w:val="28"/>
          <w:lang w:val="vi-VN"/>
        </w:rPr>
        <w:t xml:space="preserve"> với hai hình thức bảo hiểm xã hội bắt buộc (đối với khu vực chính thức) và bảo hiểm xã hội tự ngyện (đối với khu vực phi chính thức)</w:t>
      </w:r>
      <w:r w:rsidRPr="00FE7168">
        <w:rPr>
          <w:rFonts w:ascii="Times New Roman" w:hAnsi="Times New Roman" w:cs="Times New Roman"/>
          <w:sz w:val="28"/>
          <w:szCs w:val="28"/>
          <w:lang w:val="vi-VN"/>
        </w:rPr>
        <w:t>. Theo số liệu thống kê</w:t>
      </w:r>
      <w:r>
        <w:rPr>
          <w:rStyle w:val="FootnoteReference"/>
          <w:rFonts w:ascii="Times New Roman" w:hAnsi="Times New Roman" w:cs="Times New Roman"/>
          <w:sz w:val="28"/>
          <w:szCs w:val="28"/>
        </w:rPr>
        <w:footnoteReference w:id="2"/>
      </w:r>
      <w:r w:rsidR="00C57D70" w:rsidRPr="00FE7168">
        <w:rPr>
          <w:rFonts w:ascii="Times New Roman" w:hAnsi="Times New Roman" w:cs="Times New Roman"/>
          <w:sz w:val="28"/>
          <w:szCs w:val="28"/>
          <w:lang w:val="vi-VN"/>
        </w:rPr>
        <w:t xml:space="preserve"> mặc dù lao động tự làm ở nam giới và </w:t>
      </w:r>
      <w:r w:rsidR="00EF3D55" w:rsidRPr="00FE7168">
        <w:rPr>
          <w:rFonts w:ascii="Times New Roman" w:hAnsi="Times New Roman" w:cs="Times New Roman"/>
          <w:sz w:val="28"/>
          <w:szCs w:val="28"/>
          <w:lang w:val="vi-VN"/>
        </w:rPr>
        <w:t xml:space="preserve">phụ </w:t>
      </w:r>
      <w:r w:rsidR="00C57D70" w:rsidRPr="00FE7168">
        <w:rPr>
          <w:rFonts w:ascii="Times New Roman" w:hAnsi="Times New Roman" w:cs="Times New Roman"/>
          <w:sz w:val="28"/>
          <w:szCs w:val="28"/>
          <w:lang w:val="vi-VN"/>
        </w:rPr>
        <w:t xml:space="preserve">nữ </w:t>
      </w:r>
      <w:r w:rsidR="00EF3D55" w:rsidRPr="00FE7168">
        <w:rPr>
          <w:rFonts w:ascii="Times New Roman" w:hAnsi="Times New Roman" w:cs="Times New Roman"/>
          <w:sz w:val="28"/>
          <w:szCs w:val="28"/>
          <w:lang w:val="vi-VN"/>
        </w:rPr>
        <w:t>ở</w:t>
      </w:r>
      <w:r w:rsidR="00C57D70" w:rsidRPr="00FE7168">
        <w:rPr>
          <w:rFonts w:ascii="Times New Roman" w:hAnsi="Times New Roman" w:cs="Times New Roman"/>
          <w:sz w:val="28"/>
          <w:szCs w:val="28"/>
          <w:lang w:val="vi-VN"/>
        </w:rPr>
        <w:t xml:space="preserve"> Việt Nam là tương đương nhau, nhưng phụ nữ có nguy cơ trở thành lao động gia đình cao hơn gấp đôi so với nam giới. Năm 2019, 2/3 lao động gia đình ở Việt Nam là phụ nữ (5 triệu lao động gia đình là nữ). Họ chiếm gần 1/4 việc làm của phụ nữ nông thôn (17,6 triệu lao động nữ nông thôn), so với chỉ 2,7 triệu lao động gia đình là nam giới, chiếm 13% của tổng số việc làm của nam giới ở nông thôn (19,5 triệu)</w:t>
      </w:r>
      <w:r w:rsidR="005062AD" w:rsidRPr="00FE7168">
        <w:rPr>
          <w:rFonts w:ascii="Times New Roman" w:hAnsi="Times New Roman" w:cs="Times New Roman"/>
          <w:sz w:val="28"/>
          <w:szCs w:val="28"/>
          <w:lang w:val="vi-VN"/>
        </w:rPr>
        <w:t>.</w:t>
      </w:r>
      <w:r w:rsidR="00186BE6" w:rsidRPr="00FE7168">
        <w:rPr>
          <w:rFonts w:ascii="Times New Roman" w:hAnsi="Times New Roman" w:cs="Times New Roman"/>
          <w:sz w:val="28"/>
          <w:szCs w:val="28"/>
          <w:lang w:val="vi-VN"/>
        </w:rPr>
        <w:t xml:space="preserve"> </w:t>
      </w:r>
      <w:r w:rsidR="005062AD" w:rsidRPr="00FE7168">
        <w:rPr>
          <w:rFonts w:ascii="Times New Roman" w:hAnsi="Times New Roman" w:cs="Times New Roman"/>
          <w:sz w:val="28"/>
          <w:szCs w:val="28"/>
          <w:lang w:val="vi-VN"/>
        </w:rPr>
        <w:t xml:space="preserve"> </w:t>
      </w:r>
      <w:r w:rsidR="00EF3D55" w:rsidRPr="00FE7168">
        <w:rPr>
          <w:rFonts w:ascii="Times New Roman" w:hAnsi="Times New Roman" w:cs="Times New Roman"/>
          <w:sz w:val="28"/>
          <w:szCs w:val="28"/>
          <w:lang w:val="vi-VN"/>
        </w:rPr>
        <w:t xml:space="preserve">Với lực lượng lao động lớn ở khu vực phi chính thức, </w:t>
      </w:r>
      <w:r w:rsidR="002C341A" w:rsidRPr="00FE7168">
        <w:rPr>
          <w:rFonts w:ascii="Times New Roman" w:hAnsi="Times New Roman" w:cs="Times New Roman"/>
          <w:sz w:val="28"/>
          <w:szCs w:val="28"/>
          <w:lang w:val="vi-VN"/>
        </w:rPr>
        <w:t xml:space="preserve">nhưng tỷ lệ tham gia BHXH tự nguyện chỉ là </w:t>
      </w:r>
      <w:r w:rsidR="00EF3D55" w:rsidRPr="00FE7168">
        <w:rPr>
          <w:rFonts w:ascii="Times New Roman" w:hAnsi="Times New Roman" w:cs="Times New Roman"/>
          <w:sz w:val="28"/>
          <w:szCs w:val="28"/>
          <w:lang w:val="vi-VN"/>
        </w:rPr>
        <w:t>1,3 triệu người</w:t>
      </w:r>
      <w:r w:rsidR="006677EB" w:rsidRPr="00FE7168">
        <w:rPr>
          <w:rFonts w:ascii="Times New Roman" w:hAnsi="Times New Roman" w:cs="Times New Roman"/>
          <w:sz w:val="28"/>
          <w:szCs w:val="28"/>
          <w:lang w:val="vi-VN"/>
        </w:rPr>
        <w:t xml:space="preserve">, bao gồm cả nam giới và phụ nữ, </w:t>
      </w:r>
      <w:r w:rsidR="00EF3D55" w:rsidRPr="00FE7168">
        <w:rPr>
          <w:rFonts w:ascii="Times New Roman" w:hAnsi="Times New Roman" w:cs="Times New Roman"/>
          <w:sz w:val="28"/>
          <w:szCs w:val="28"/>
          <w:lang w:val="vi-VN"/>
        </w:rPr>
        <w:t>chiếm 2,88% lực lượng lao động trong độ tuổi</w:t>
      </w:r>
      <w:r w:rsidR="00EF3D55" w:rsidRPr="00FE7168" w:rsidDel="00EF3D55">
        <w:rPr>
          <w:rFonts w:ascii="Times New Roman" w:hAnsi="Times New Roman" w:cs="Times New Roman"/>
          <w:sz w:val="28"/>
          <w:szCs w:val="28"/>
          <w:lang w:val="vi-VN"/>
        </w:rPr>
        <w:t xml:space="preserve"> </w:t>
      </w:r>
      <w:r w:rsidR="00EF3D55" w:rsidRPr="00FE7168">
        <w:rPr>
          <w:rFonts w:ascii="Times New Roman" w:hAnsi="Times New Roman" w:cs="Times New Roman"/>
          <w:sz w:val="28"/>
          <w:szCs w:val="28"/>
          <w:lang w:val="vi-VN"/>
        </w:rPr>
        <w:t>tính đến tháng 12 năm 2021.</w:t>
      </w:r>
    </w:p>
    <w:p w14:paraId="09C186A6" w14:textId="6918EACE" w:rsidR="00733173" w:rsidRPr="00FE7168" w:rsidRDefault="008F4864"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 </w:t>
      </w:r>
      <w:r w:rsidR="00AB776F" w:rsidRPr="00FE7168">
        <w:rPr>
          <w:rFonts w:ascii="Times New Roman" w:hAnsi="Times New Roman" w:cs="Times New Roman"/>
          <w:sz w:val="28"/>
          <w:szCs w:val="28"/>
          <w:lang w:val="vi-VN"/>
        </w:rPr>
        <w:t>Q</w:t>
      </w:r>
      <w:r w:rsidR="009B29EB" w:rsidRPr="00FE7168">
        <w:rPr>
          <w:rFonts w:ascii="Times New Roman" w:hAnsi="Times New Roman" w:cs="Times New Roman"/>
          <w:sz w:val="28"/>
          <w:szCs w:val="28"/>
          <w:lang w:val="vi-VN"/>
        </w:rPr>
        <w:t xml:space="preserve">uy định độ tuổi hưởng trợ cấp </w:t>
      </w:r>
      <w:r w:rsidR="00031C56" w:rsidRPr="00FE7168">
        <w:rPr>
          <w:rFonts w:ascii="Times New Roman" w:hAnsi="Times New Roman" w:cs="Times New Roman"/>
          <w:sz w:val="28"/>
          <w:szCs w:val="28"/>
          <w:lang w:val="vi-VN"/>
        </w:rPr>
        <w:t xml:space="preserve">xã hội hằng tháng đối với người cao tuổi </w:t>
      </w:r>
      <w:r w:rsidR="009B29EB" w:rsidRPr="00FE7168">
        <w:rPr>
          <w:rFonts w:ascii="Times New Roman" w:hAnsi="Times New Roman" w:cs="Times New Roman"/>
          <w:sz w:val="28"/>
          <w:szCs w:val="28"/>
          <w:lang w:val="vi-VN"/>
        </w:rPr>
        <w:t>(</w:t>
      </w:r>
      <w:r w:rsidR="009B29EB" w:rsidRPr="00FE7168">
        <w:rPr>
          <w:rFonts w:ascii="Times New Roman" w:hAnsi="Times New Roman" w:cs="Times New Roman"/>
          <w:i/>
          <w:sz w:val="28"/>
          <w:szCs w:val="28"/>
          <w:lang w:val="vi-VN"/>
        </w:rPr>
        <w:t>80 tuổi</w:t>
      </w:r>
      <w:r w:rsidR="009B29EB" w:rsidRPr="00FE7168">
        <w:rPr>
          <w:rFonts w:ascii="Times New Roman" w:hAnsi="Times New Roman" w:cs="Times New Roman"/>
          <w:sz w:val="28"/>
          <w:szCs w:val="28"/>
          <w:lang w:val="vi-VN"/>
        </w:rPr>
        <w:t>)</w:t>
      </w:r>
      <w:r w:rsidR="00031C56" w:rsidRPr="00FE7168">
        <w:rPr>
          <w:rFonts w:ascii="Times New Roman" w:hAnsi="Times New Roman" w:cs="Times New Roman"/>
          <w:sz w:val="28"/>
          <w:szCs w:val="28"/>
          <w:lang w:val="vi-VN"/>
        </w:rPr>
        <w:t xml:space="preserve"> là cao so với độ tuổi nghỉ hưu được điều chỉnh </w:t>
      </w:r>
      <w:r w:rsidR="007253B2" w:rsidRPr="00FE7168">
        <w:rPr>
          <w:rFonts w:ascii="Times New Roman" w:hAnsi="Times New Roman" w:cs="Times New Roman"/>
          <w:sz w:val="28"/>
          <w:szCs w:val="28"/>
          <w:lang w:val="vi-VN"/>
        </w:rPr>
        <w:t xml:space="preserve">tăng </w:t>
      </w:r>
      <w:r w:rsidR="00031C56" w:rsidRPr="00FE7168">
        <w:rPr>
          <w:rFonts w:ascii="Times New Roman" w:hAnsi="Times New Roman" w:cs="Times New Roman"/>
          <w:sz w:val="28"/>
          <w:szCs w:val="28"/>
          <w:lang w:val="vi-VN"/>
        </w:rPr>
        <w:t>theo lộ trình của Bộ luật Lao động 2019 (</w:t>
      </w:r>
      <w:r w:rsidR="00031C56" w:rsidRPr="00FE7168">
        <w:rPr>
          <w:rFonts w:ascii="Times New Roman" w:hAnsi="Times New Roman" w:cs="Times New Roman"/>
          <w:i/>
          <w:sz w:val="28"/>
          <w:szCs w:val="28"/>
          <w:lang w:val="vi-VN"/>
        </w:rPr>
        <w:t>62 tuổi đối với nam vào năm 2028 và 60 tuổi đối với nữ vào năm 2035</w:t>
      </w:r>
      <w:r w:rsidR="00031C56" w:rsidRPr="00FE7168">
        <w:rPr>
          <w:rFonts w:ascii="Times New Roman" w:hAnsi="Times New Roman" w:cs="Times New Roman"/>
          <w:sz w:val="28"/>
          <w:szCs w:val="28"/>
          <w:lang w:val="vi-VN"/>
        </w:rPr>
        <w:t xml:space="preserve">) và </w:t>
      </w:r>
      <w:r w:rsidR="007253B2" w:rsidRPr="00FE7168">
        <w:rPr>
          <w:rFonts w:ascii="Times New Roman" w:hAnsi="Times New Roman" w:cs="Times New Roman"/>
          <w:sz w:val="28"/>
          <w:szCs w:val="28"/>
          <w:lang w:val="vi-VN"/>
        </w:rPr>
        <w:t>rất</w:t>
      </w:r>
      <w:r w:rsidR="00031C56" w:rsidRPr="00FE7168">
        <w:rPr>
          <w:rFonts w:ascii="Times New Roman" w:hAnsi="Times New Roman" w:cs="Times New Roman"/>
          <w:sz w:val="28"/>
          <w:szCs w:val="28"/>
          <w:lang w:val="vi-VN"/>
        </w:rPr>
        <w:t xml:space="preserve"> cao so với độ nghỉ hưu khi chưa được điều chỉnh tăng.</w:t>
      </w:r>
      <w:r w:rsidR="009B29EB" w:rsidRPr="00FE7168">
        <w:rPr>
          <w:rFonts w:ascii="Times New Roman" w:hAnsi="Times New Roman" w:cs="Times New Roman"/>
          <w:sz w:val="28"/>
          <w:szCs w:val="28"/>
          <w:lang w:val="vi-VN"/>
        </w:rPr>
        <w:t xml:space="preserve"> </w:t>
      </w:r>
      <w:r w:rsidR="00733173" w:rsidRPr="00FE7168">
        <w:rPr>
          <w:rFonts w:ascii="Times New Roman" w:hAnsi="Times New Roman" w:cs="Times New Roman"/>
          <w:sz w:val="28"/>
          <w:szCs w:val="28"/>
          <w:lang w:val="vi-VN"/>
        </w:rPr>
        <w:t xml:space="preserve">Theo báo cáo tư vấn chính sách – </w:t>
      </w:r>
      <w:r w:rsidR="00733173" w:rsidRPr="00FE7168">
        <w:rPr>
          <w:rFonts w:ascii="Times New Roman" w:hAnsi="Times New Roman" w:cs="Times New Roman"/>
          <w:i/>
          <w:sz w:val="28"/>
          <w:szCs w:val="28"/>
          <w:lang w:val="vi-VN"/>
        </w:rPr>
        <w:t xml:space="preserve">Để bảo hiểm xã hội phù hợp với cuộc sống của phụ nữ: </w:t>
      </w:r>
      <w:r w:rsidR="00733173" w:rsidRPr="00FE7168">
        <w:rPr>
          <w:rFonts w:ascii="Times New Roman" w:hAnsi="Times New Roman" w:cs="Times New Roman"/>
          <w:i/>
          <w:sz w:val="28"/>
          <w:szCs w:val="28"/>
          <w:lang w:val="vi-VN"/>
        </w:rPr>
        <w:lastRenderedPageBreak/>
        <w:t xml:space="preserve">Một đánh giá tác động giới </w:t>
      </w:r>
      <w:r w:rsidR="00733173" w:rsidRPr="00FE7168">
        <w:rPr>
          <w:rFonts w:ascii="Times New Roman" w:hAnsi="Times New Roman" w:cs="Times New Roman"/>
          <w:sz w:val="28"/>
          <w:szCs w:val="28"/>
          <w:lang w:val="vi-VN"/>
        </w:rPr>
        <w:t xml:space="preserve">– ước tính chỉ có khoảng 20,5% dân số từ 65 tuổi trở lên được nhận lương hưu vào năm 2019. Khoảng cách giới trong số người hưởng lương hưu </w:t>
      </w:r>
      <w:r w:rsidR="00016B44" w:rsidRPr="00FE7168">
        <w:rPr>
          <w:rFonts w:ascii="Times New Roman" w:hAnsi="Times New Roman" w:cs="Times New Roman"/>
          <w:sz w:val="28"/>
          <w:szCs w:val="28"/>
          <w:lang w:val="vi-VN"/>
        </w:rPr>
        <w:t xml:space="preserve">này </w:t>
      </w:r>
      <w:r w:rsidR="00733173" w:rsidRPr="00FE7168">
        <w:rPr>
          <w:rFonts w:ascii="Times New Roman" w:hAnsi="Times New Roman" w:cs="Times New Roman"/>
          <w:sz w:val="28"/>
          <w:szCs w:val="28"/>
          <w:lang w:val="vi-VN"/>
        </w:rPr>
        <w:t>là khá lớn – 16% phụ nữ so với 27,3% nam giới. Ở độ tuổi cao hơn, khoảng cách này thậm chí còn lớn hơn</w:t>
      </w:r>
      <w:r w:rsidR="00016B44" w:rsidRPr="00FE7168">
        <w:rPr>
          <w:rFonts w:ascii="Times New Roman" w:hAnsi="Times New Roman" w:cs="Times New Roman"/>
          <w:sz w:val="28"/>
          <w:szCs w:val="28"/>
          <w:lang w:val="vi-VN"/>
        </w:rPr>
        <w:t xml:space="preserve"> –</w:t>
      </w:r>
      <w:r w:rsidR="00733173" w:rsidRPr="00FE7168">
        <w:rPr>
          <w:rFonts w:ascii="Times New Roman" w:hAnsi="Times New Roman" w:cs="Times New Roman"/>
          <w:sz w:val="28"/>
          <w:szCs w:val="28"/>
          <w:lang w:val="vi-VN"/>
        </w:rPr>
        <w:t xml:space="preserve"> chỉ 6,9% phụ nữ từ 80 tuổi trở lên được nhận lương hưu so với 25,9% nam giới, </w:t>
      </w:r>
      <w:r w:rsidR="00016B44" w:rsidRPr="00FE7168">
        <w:rPr>
          <w:rFonts w:ascii="Times New Roman" w:hAnsi="Times New Roman" w:cs="Times New Roman"/>
          <w:sz w:val="28"/>
          <w:szCs w:val="28"/>
          <w:lang w:val="vi-VN"/>
        </w:rPr>
        <w:t xml:space="preserve">chi tiết xin xem </w:t>
      </w:r>
      <w:r w:rsidR="00733173" w:rsidRPr="00FE7168">
        <w:rPr>
          <w:rFonts w:ascii="Times New Roman" w:hAnsi="Times New Roman" w:cs="Times New Roman"/>
          <w:sz w:val="28"/>
          <w:szCs w:val="28"/>
          <w:lang w:val="vi-VN"/>
        </w:rPr>
        <w:t xml:space="preserve">bảng 1. </w:t>
      </w:r>
    </w:p>
    <w:p w14:paraId="2A97003B" w14:textId="3670A5D7" w:rsidR="00733173" w:rsidRPr="00FE7168" w:rsidRDefault="00016B44" w:rsidP="00E145CC">
      <w:pPr>
        <w:spacing w:before="120" w:after="0" w:line="288" w:lineRule="auto"/>
        <w:jc w:val="center"/>
        <w:rPr>
          <w:rFonts w:ascii="Times New Roman" w:hAnsi="Times New Roman" w:cs="Times New Roman"/>
          <w:sz w:val="28"/>
          <w:szCs w:val="28"/>
          <w:lang w:val="vi-VN"/>
        </w:rPr>
      </w:pPr>
      <w:r w:rsidRPr="00FE7168">
        <w:rPr>
          <w:rFonts w:ascii="Times New Roman" w:hAnsi="Times New Roman" w:cs="Times New Roman"/>
          <w:b/>
          <w:sz w:val="28"/>
          <w:szCs w:val="28"/>
          <w:lang w:val="vi-VN"/>
        </w:rPr>
        <w:t>Bảng 1</w:t>
      </w:r>
      <w:r w:rsidR="00FC781E" w:rsidRPr="00FE7168">
        <w:rPr>
          <w:rFonts w:ascii="Times New Roman" w:hAnsi="Times New Roman" w:cs="Times New Roman"/>
          <w:b/>
          <w:sz w:val="28"/>
          <w:szCs w:val="28"/>
          <w:lang w:val="vi-VN"/>
        </w:rPr>
        <w:t>.</w:t>
      </w:r>
      <w:r w:rsidRPr="00FE7168">
        <w:rPr>
          <w:rFonts w:ascii="Times New Roman" w:hAnsi="Times New Roman" w:cs="Times New Roman"/>
          <w:b/>
          <w:sz w:val="28"/>
          <w:szCs w:val="28"/>
          <w:lang w:val="vi-VN"/>
        </w:rPr>
        <w:t xml:space="preserve"> Diện bao phủ hưu trí theo độ tuổi và giới tính, Việt Nam, 2019</w:t>
      </w:r>
      <w:r w:rsidR="00AB776F" w:rsidRPr="00FE7168">
        <w:rPr>
          <w:rFonts w:ascii="Times New Roman" w:hAnsi="Times New Roman" w:cs="Times New Roman"/>
          <w:sz w:val="28"/>
          <w:szCs w:val="28"/>
          <w:lang w:val="vi-VN"/>
        </w:rPr>
        <w:t xml:space="preserve"> </w:t>
      </w:r>
    </w:p>
    <w:p w14:paraId="111092AE" w14:textId="77777777" w:rsidR="00733173" w:rsidRPr="00FE7168" w:rsidRDefault="00733173" w:rsidP="00565278">
      <w:pPr>
        <w:spacing w:after="0" w:line="240" w:lineRule="auto"/>
        <w:ind w:firstLine="720"/>
        <w:jc w:val="both"/>
        <w:rPr>
          <w:rFonts w:ascii="Times New Roman" w:hAnsi="Times New Roman" w:cs="Times New Roman"/>
          <w:sz w:val="28"/>
          <w:szCs w:val="28"/>
          <w:lang w:val="vi-VN"/>
        </w:rPr>
      </w:pPr>
    </w:p>
    <w:tbl>
      <w:tblPr>
        <w:tblStyle w:val="TableGrid"/>
        <w:tblW w:w="0" w:type="auto"/>
        <w:tblLook w:val="04A0" w:firstRow="1" w:lastRow="0" w:firstColumn="1" w:lastColumn="0" w:noHBand="0" w:noVBand="1"/>
      </w:tblPr>
      <w:tblGrid>
        <w:gridCol w:w="2072"/>
        <w:gridCol w:w="1563"/>
        <w:gridCol w:w="1558"/>
        <w:gridCol w:w="1491"/>
        <w:gridCol w:w="2377"/>
      </w:tblGrid>
      <w:tr w:rsidR="00016B44" w14:paraId="1927EEE3" w14:textId="77777777" w:rsidTr="00016B44">
        <w:tc>
          <w:tcPr>
            <w:tcW w:w="2155" w:type="dxa"/>
          </w:tcPr>
          <w:p w14:paraId="2BCE9AE0" w14:textId="5D25B509" w:rsidR="00016B44" w:rsidRPr="00016B44" w:rsidRDefault="00016B44" w:rsidP="009418A2">
            <w:pPr>
              <w:spacing w:before="60" w:after="60"/>
              <w:jc w:val="center"/>
              <w:rPr>
                <w:rFonts w:ascii="Times New Roman" w:hAnsi="Times New Roman" w:cs="Times New Roman"/>
                <w:b/>
                <w:sz w:val="24"/>
                <w:szCs w:val="24"/>
              </w:rPr>
            </w:pPr>
            <w:r w:rsidRPr="00016B44">
              <w:rPr>
                <w:rFonts w:ascii="Times New Roman" w:hAnsi="Times New Roman" w:cs="Times New Roman"/>
                <w:b/>
                <w:sz w:val="24"/>
                <w:szCs w:val="24"/>
              </w:rPr>
              <w:t>Nhóm tuổi</w:t>
            </w:r>
            <w:r w:rsidR="00DC3496">
              <w:rPr>
                <w:rFonts w:ascii="Times New Roman" w:hAnsi="Times New Roman" w:cs="Times New Roman"/>
                <w:b/>
                <w:sz w:val="24"/>
                <w:szCs w:val="24"/>
              </w:rPr>
              <w:t xml:space="preserve"> </w:t>
            </w:r>
          </w:p>
        </w:tc>
        <w:tc>
          <w:tcPr>
            <w:tcW w:w="1620" w:type="dxa"/>
          </w:tcPr>
          <w:p w14:paraId="301855F3" w14:textId="0A9F0E56" w:rsidR="00016B44" w:rsidRPr="00016B44" w:rsidRDefault="00016B44" w:rsidP="009418A2">
            <w:pPr>
              <w:spacing w:before="60" w:after="60"/>
              <w:jc w:val="center"/>
              <w:rPr>
                <w:rFonts w:ascii="Times New Roman" w:hAnsi="Times New Roman" w:cs="Times New Roman"/>
                <w:b/>
                <w:sz w:val="24"/>
                <w:szCs w:val="24"/>
              </w:rPr>
            </w:pPr>
            <w:r w:rsidRPr="00016B44">
              <w:rPr>
                <w:rFonts w:ascii="Times New Roman" w:hAnsi="Times New Roman" w:cs="Times New Roman"/>
                <w:b/>
                <w:sz w:val="24"/>
                <w:szCs w:val="24"/>
              </w:rPr>
              <w:t>Nam (%)</w:t>
            </w:r>
          </w:p>
        </w:tc>
        <w:tc>
          <w:tcPr>
            <w:tcW w:w="1620" w:type="dxa"/>
          </w:tcPr>
          <w:p w14:paraId="30A60533" w14:textId="12F5BA95" w:rsidR="00016B44" w:rsidRPr="00016B44" w:rsidRDefault="00016B44" w:rsidP="009418A2">
            <w:pPr>
              <w:spacing w:before="60" w:after="60"/>
              <w:jc w:val="center"/>
              <w:rPr>
                <w:rFonts w:ascii="Times New Roman" w:hAnsi="Times New Roman" w:cs="Times New Roman"/>
                <w:b/>
                <w:sz w:val="24"/>
                <w:szCs w:val="24"/>
              </w:rPr>
            </w:pPr>
            <w:r w:rsidRPr="00016B44">
              <w:rPr>
                <w:rFonts w:ascii="Times New Roman" w:hAnsi="Times New Roman" w:cs="Times New Roman"/>
                <w:b/>
                <w:sz w:val="24"/>
                <w:szCs w:val="24"/>
              </w:rPr>
              <w:t>Nữ (%)</w:t>
            </w:r>
          </w:p>
        </w:tc>
        <w:tc>
          <w:tcPr>
            <w:tcW w:w="1530" w:type="dxa"/>
          </w:tcPr>
          <w:p w14:paraId="6C2238A9" w14:textId="5B6C3E4F" w:rsidR="00016B44" w:rsidRPr="00016B44" w:rsidRDefault="00016B44" w:rsidP="009418A2">
            <w:pPr>
              <w:spacing w:before="60" w:after="60"/>
              <w:jc w:val="center"/>
              <w:rPr>
                <w:rFonts w:ascii="Times New Roman" w:hAnsi="Times New Roman" w:cs="Times New Roman"/>
                <w:b/>
                <w:sz w:val="24"/>
                <w:szCs w:val="24"/>
              </w:rPr>
            </w:pPr>
            <w:r w:rsidRPr="00016B44">
              <w:rPr>
                <w:rFonts w:ascii="Times New Roman" w:hAnsi="Times New Roman" w:cs="Times New Roman"/>
                <w:b/>
                <w:sz w:val="24"/>
                <w:szCs w:val="24"/>
              </w:rPr>
              <w:t>Chung (%)</w:t>
            </w:r>
          </w:p>
        </w:tc>
        <w:tc>
          <w:tcPr>
            <w:tcW w:w="2468" w:type="dxa"/>
          </w:tcPr>
          <w:p w14:paraId="77E4A201" w14:textId="3A37E61D" w:rsidR="00016B44" w:rsidRPr="00016B44" w:rsidRDefault="00016B44" w:rsidP="009418A2">
            <w:pPr>
              <w:spacing w:before="60" w:after="60"/>
              <w:jc w:val="center"/>
              <w:rPr>
                <w:rFonts w:ascii="Times New Roman" w:hAnsi="Times New Roman" w:cs="Times New Roman"/>
                <w:b/>
                <w:sz w:val="24"/>
                <w:szCs w:val="24"/>
              </w:rPr>
            </w:pPr>
            <w:r w:rsidRPr="00016B44">
              <w:rPr>
                <w:rFonts w:ascii="Times New Roman" w:hAnsi="Times New Roman" w:cs="Times New Roman"/>
                <w:b/>
                <w:sz w:val="24"/>
                <w:szCs w:val="24"/>
              </w:rPr>
              <w:t>Khoảng cách giới</w:t>
            </w:r>
            <w:r w:rsidR="00DC3496">
              <w:rPr>
                <w:rFonts w:ascii="Times New Roman" w:hAnsi="Times New Roman" w:cs="Times New Roman"/>
                <w:b/>
                <w:sz w:val="24"/>
                <w:szCs w:val="24"/>
              </w:rPr>
              <w:t xml:space="preserve"> </w:t>
            </w:r>
          </w:p>
        </w:tc>
      </w:tr>
      <w:tr w:rsidR="00016B44" w14:paraId="49CB04DC" w14:textId="77777777" w:rsidTr="00016B44">
        <w:tc>
          <w:tcPr>
            <w:tcW w:w="2155" w:type="dxa"/>
          </w:tcPr>
          <w:p w14:paraId="2C042AF2" w14:textId="620F20C1" w:rsidR="00016B44" w:rsidRPr="00016B44" w:rsidRDefault="00016B44"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65 – 69</w:t>
            </w:r>
          </w:p>
        </w:tc>
        <w:tc>
          <w:tcPr>
            <w:tcW w:w="1620" w:type="dxa"/>
          </w:tcPr>
          <w:p w14:paraId="36F04D66" w14:textId="25875B5E" w:rsidR="00016B44" w:rsidRPr="00016B44" w:rsidRDefault="009418A2"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23,9</w:t>
            </w:r>
          </w:p>
        </w:tc>
        <w:tc>
          <w:tcPr>
            <w:tcW w:w="1620" w:type="dxa"/>
          </w:tcPr>
          <w:p w14:paraId="3BD60078" w14:textId="2B48ED09" w:rsidR="00016B44" w:rsidRPr="00016B44" w:rsidRDefault="009418A2"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19,4</w:t>
            </w:r>
          </w:p>
        </w:tc>
        <w:tc>
          <w:tcPr>
            <w:tcW w:w="1530" w:type="dxa"/>
          </w:tcPr>
          <w:p w14:paraId="1BDCE133" w14:textId="1C0FEC9C" w:rsidR="00016B44" w:rsidRPr="00016B44" w:rsidRDefault="00717157"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21,4</w:t>
            </w:r>
          </w:p>
        </w:tc>
        <w:tc>
          <w:tcPr>
            <w:tcW w:w="2468" w:type="dxa"/>
          </w:tcPr>
          <w:p w14:paraId="03B820B2" w14:textId="763BDB92" w:rsidR="00016B44" w:rsidRPr="00016B44" w:rsidRDefault="00717157"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4,5</w:t>
            </w:r>
          </w:p>
        </w:tc>
      </w:tr>
      <w:tr w:rsidR="00016B44" w14:paraId="5D98553B" w14:textId="77777777" w:rsidTr="00016B44">
        <w:tc>
          <w:tcPr>
            <w:tcW w:w="2155" w:type="dxa"/>
          </w:tcPr>
          <w:p w14:paraId="0C864E9B" w14:textId="5FF1315D" w:rsidR="00016B44" w:rsidRPr="00016B44" w:rsidRDefault="00016B44"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70 – 74</w:t>
            </w:r>
          </w:p>
        </w:tc>
        <w:tc>
          <w:tcPr>
            <w:tcW w:w="1620" w:type="dxa"/>
          </w:tcPr>
          <w:p w14:paraId="17824C41" w14:textId="2DE53DC8" w:rsidR="00016B44" w:rsidRPr="00016B44" w:rsidRDefault="009418A2"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30,2</w:t>
            </w:r>
          </w:p>
        </w:tc>
        <w:tc>
          <w:tcPr>
            <w:tcW w:w="1620" w:type="dxa"/>
          </w:tcPr>
          <w:p w14:paraId="7CB41913" w14:textId="6B972441" w:rsidR="00016B44" w:rsidRPr="00016B44" w:rsidRDefault="009418A2"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22,9</w:t>
            </w:r>
          </w:p>
        </w:tc>
        <w:tc>
          <w:tcPr>
            <w:tcW w:w="1530" w:type="dxa"/>
          </w:tcPr>
          <w:p w14:paraId="2432E856" w14:textId="6882158A" w:rsidR="00016B44" w:rsidRPr="00016B44" w:rsidRDefault="00717157"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26,0</w:t>
            </w:r>
          </w:p>
        </w:tc>
        <w:tc>
          <w:tcPr>
            <w:tcW w:w="2468" w:type="dxa"/>
          </w:tcPr>
          <w:p w14:paraId="5007FD96" w14:textId="27AAF36A" w:rsidR="00016B44" w:rsidRPr="00016B44" w:rsidRDefault="00717157"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7,3</w:t>
            </w:r>
          </w:p>
        </w:tc>
      </w:tr>
      <w:tr w:rsidR="00016B44" w14:paraId="798A86D1" w14:textId="77777777" w:rsidTr="00016B44">
        <w:tc>
          <w:tcPr>
            <w:tcW w:w="2155" w:type="dxa"/>
          </w:tcPr>
          <w:p w14:paraId="380AAE4C" w14:textId="4F1889E8" w:rsidR="00016B44" w:rsidRPr="00016B44" w:rsidRDefault="00016B44"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75 – 79</w:t>
            </w:r>
          </w:p>
        </w:tc>
        <w:tc>
          <w:tcPr>
            <w:tcW w:w="1620" w:type="dxa"/>
          </w:tcPr>
          <w:p w14:paraId="0CCD68BD" w14:textId="7B268B41" w:rsidR="00016B44" w:rsidRPr="00016B44" w:rsidRDefault="009418A2"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33,6</w:t>
            </w:r>
          </w:p>
        </w:tc>
        <w:tc>
          <w:tcPr>
            <w:tcW w:w="1620" w:type="dxa"/>
          </w:tcPr>
          <w:p w14:paraId="3F37C6F1" w14:textId="1A6B5419" w:rsidR="00016B44" w:rsidRPr="00016B44" w:rsidRDefault="009418A2"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15,8</w:t>
            </w:r>
          </w:p>
        </w:tc>
        <w:tc>
          <w:tcPr>
            <w:tcW w:w="1530" w:type="dxa"/>
          </w:tcPr>
          <w:p w14:paraId="59D7F2CD" w14:textId="595BD3C3" w:rsidR="00016B44" w:rsidRPr="00016B44" w:rsidRDefault="00717157"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22,7</w:t>
            </w:r>
          </w:p>
        </w:tc>
        <w:tc>
          <w:tcPr>
            <w:tcW w:w="2468" w:type="dxa"/>
          </w:tcPr>
          <w:p w14:paraId="4C8A87DA" w14:textId="4BA145C8" w:rsidR="00016B44" w:rsidRPr="00016B44" w:rsidRDefault="00717157"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6,9</w:t>
            </w:r>
          </w:p>
        </w:tc>
      </w:tr>
      <w:tr w:rsidR="00016B44" w14:paraId="03B7ED80" w14:textId="77777777" w:rsidTr="00016B44">
        <w:tc>
          <w:tcPr>
            <w:tcW w:w="2155" w:type="dxa"/>
          </w:tcPr>
          <w:p w14:paraId="5262EAD9" w14:textId="1026AD6C" w:rsidR="00016B44" w:rsidRPr="00016B44" w:rsidRDefault="00016B44"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80 trở lên</w:t>
            </w:r>
          </w:p>
        </w:tc>
        <w:tc>
          <w:tcPr>
            <w:tcW w:w="1620" w:type="dxa"/>
          </w:tcPr>
          <w:p w14:paraId="37D86877" w14:textId="08A5ACBA" w:rsidR="00016B44" w:rsidRPr="00016B44" w:rsidRDefault="009418A2"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25,9</w:t>
            </w:r>
          </w:p>
        </w:tc>
        <w:tc>
          <w:tcPr>
            <w:tcW w:w="1620" w:type="dxa"/>
          </w:tcPr>
          <w:p w14:paraId="042C6AB6" w14:textId="2937120C" w:rsidR="00016B44" w:rsidRPr="00016B44" w:rsidRDefault="009418A2"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6,9</w:t>
            </w:r>
          </w:p>
        </w:tc>
        <w:tc>
          <w:tcPr>
            <w:tcW w:w="1530" w:type="dxa"/>
          </w:tcPr>
          <w:p w14:paraId="3706748D" w14:textId="412B4661" w:rsidR="00016B44" w:rsidRPr="00016B44" w:rsidRDefault="00717157"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13,4</w:t>
            </w:r>
          </w:p>
        </w:tc>
        <w:tc>
          <w:tcPr>
            <w:tcW w:w="2468" w:type="dxa"/>
          </w:tcPr>
          <w:p w14:paraId="0DB2140D" w14:textId="552FD82E" w:rsidR="00016B44" w:rsidRPr="00016B44" w:rsidRDefault="00717157" w:rsidP="009418A2">
            <w:pPr>
              <w:spacing w:before="60" w:after="60"/>
              <w:jc w:val="center"/>
              <w:rPr>
                <w:rFonts w:ascii="Times New Roman" w:hAnsi="Times New Roman" w:cs="Times New Roman"/>
                <w:sz w:val="24"/>
                <w:szCs w:val="24"/>
              </w:rPr>
            </w:pPr>
            <w:r>
              <w:rPr>
                <w:rFonts w:ascii="Times New Roman" w:hAnsi="Times New Roman" w:cs="Times New Roman"/>
                <w:sz w:val="24"/>
                <w:szCs w:val="24"/>
              </w:rPr>
              <w:t>19,0</w:t>
            </w:r>
          </w:p>
        </w:tc>
      </w:tr>
      <w:tr w:rsidR="00016B44" w14:paraId="6F225E2B" w14:textId="77777777" w:rsidTr="00016B44">
        <w:tc>
          <w:tcPr>
            <w:tcW w:w="2155" w:type="dxa"/>
          </w:tcPr>
          <w:p w14:paraId="421EF282" w14:textId="5CA3B0F8" w:rsidR="00016B44" w:rsidRPr="00717157" w:rsidRDefault="00016B44" w:rsidP="009418A2">
            <w:pPr>
              <w:spacing w:before="60" w:after="60"/>
              <w:jc w:val="center"/>
              <w:rPr>
                <w:rFonts w:ascii="Times New Roman" w:hAnsi="Times New Roman" w:cs="Times New Roman"/>
                <w:b/>
                <w:i/>
                <w:sz w:val="24"/>
                <w:szCs w:val="24"/>
              </w:rPr>
            </w:pPr>
            <w:r w:rsidRPr="00717157">
              <w:rPr>
                <w:rFonts w:ascii="Times New Roman" w:hAnsi="Times New Roman" w:cs="Times New Roman"/>
                <w:b/>
                <w:i/>
                <w:sz w:val="24"/>
                <w:szCs w:val="24"/>
              </w:rPr>
              <w:t>Tổng từ 65 trở lên</w:t>
            </w:r>
          </w:p>
        </w:tc>
        <w:tc>
          <w:tcPr>
            <w:tcW w:w="1620" w:type="dxa"/>
          </w:tcPr>
          <w:p w14:paraId="384A491B" w14:textId="13F191BB" w:rsidR="00016B44" w:rsidRPr="00717157" w:rsidRDefault="009418A2" w:rsidP="009418A2">
            <w:pPr>
              <w:spacing w:before="60" w:after="60"/>
              <w:jc w:val="center"/>
              <w:rPr>
                <w:rFonts w:ascii="Times New Roman" w:hAnsi="Times New Roman" w:cs="Times New Roman"/>
                <w:b/>
                <w:i/>
                <w:sz w:val="24"/>
                <w:szCs w:val="24"/>
              </w:rPr>
            </w:pPr>
            <w:r w:rsidRPr="00717157">
              <w:rPr>
                <w:rFonts w:ascii="Times New Roman" w:hAnsi="Times New Roman" w:cs="Times New Roman"/>
                <w:b/>
                <w:i/>
                <w:sz w:val="24"/>
                <w:szCs w:val="24"/>
              </w:rPr>
              <w:t>27,3</w:t>
            </w:r>
          </w:p>
        </w:tc>
        <w:tc>
          <w:tcPr>
            <w:tcW w:w="1620" w:type="dxa"/>
          </w:tcPr>
          <w:p w14:paraId="14E36F85" w14:textId="74FC2022" w:rsidR="00016B44" w:rsidRPr="00717157" w:rsidRDefault="009418A2" w:rsidP="009418A2">
            <w:pPr>
              <w:spacing w:before="60" w:after="60"/>
              <w:jc w:val="center"/>
              <w:rPr>
                <w:rFonts w:ascii="Times New Roman" w:hAnsi="Times New Roman" w:cs="Times New Roman"/>
                <w:b/>
                <w:i/>
                <w:sz w:val="24"/>
                <w:szCs w:val="24"/>
              </w:rPr>
            </w:pPr>
            <w:r w:rsidRPr="00717157">
              <w:rPr>
                <w:rFonts w:ascii="Times New Roman" w:hAnsi="Times New Roman" w:cs="Times New Roman"/>
                <w:b/>
                <w:i/>
                <w:sz w:val="24"/>
                <w:szCs w:val="24"/>
              </w:rPr>
              <w:t>16,0</w:t>
            </w:r>
          </w:p>
        </w:tc>
        <w:tc>
          <w:tcPr>
            <w:tcW w:w="1530" w:type="dxa"/>
          </w:tcPr>
          <w:p w14:paraId="743A0B91" w14:textId="180797D0" w:rsidR="00016B44" w:rsidRPr="00717157" w:rsidRDefault="00717157" w:rsidP="009418A2">
            <w:pPr>
              <w:spacing w:before="60" w:after="60"/>
              <w:jc w:val="center"/>
              <w:rPr>
                <w:rFonts w:ascii="Times New Roman" w:hAnsi="Times New Roman" w:cs="Times New Roman"/>
                <w:b/>
                <w:i/>
                <w:sz w:val="24"/>
                <w:szCs w:val="24"/>
              </w:rPr>
            </w:pPr>
            <w:r w:rsidRPr="00717157">
              <w:rPr>
                <w:rFonts w:ascii="Times New Roman" w:hAnsi="Times New Roman" w:cs="Times New Roman"/>
                <w:b/>
                <w:i/>
                <w:sz w:val="24"/>
                <w:szCs w:val="24"/>
              </w:rPr>
              <w:t>20,5</w:t>
            </w:r>
          </w:p>
        </w:tc>
        <w:tc>
          <w:tcPr>
            <w:tcW w:w="2468" w:type="dxa"/>
          </w:tcPr>
          <w:p w14:paraId="71DABA1A" w14:textId="2453855D" w:rsidR="00016B44" w:rsidRPr="00717157" w:rsidRDefault="00717157" w:rsidP="009418A2">
            <w:pPr>
              <w:spacing w:before="60" w:after="60"/>
              <w:jc w:val="center"/>
              <w:rPr>
                <w:rFonts w:ascii="Times New Roman" w:hAnsi="Times New Roman" w:cs="Times New Roman"/>
                <w:b/>
                <w:i/>
                <w:sz w:val="24"/>
                <w:szCs w:val="24"/>
              </w:rPr>
            </w:pPr>
            <w:r w:rsidRPr="00717157">
              <w:rPr>
                <w:rFonts w:ascii="Times New Roman" w:hAnsi="Times New Roman" w:cs="Times New Roman"/>
                <w:b/>
                <w:i/>
                <w:sz w:val="24"/>
                <w:szCs w:val="24"/>
              </w:rPr>
              <w:t>11,3</w:t>
            </w:r>
          </w:p>
        </w:tc>
      </w:tr>
    </w:tbl>
    <w:p w14:paraId="058676E8" w14:textId="6FDE9983" w:rsidR="00733173" w:rsidRDefault="007253B2" w:rsidP="007253B2">
      <w:pPr>
        <w:spacing w:before="120"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9418A2" w:rsidRPr="007253B2">
        <w:rPr>
          <w:rFonts w:ascii="Times New Roman" w:hAnsi="Times New Roman" w:cs="Times New Roman"/>
          <w:i/>
          <w:sz w:val="24"/>
          <w:szCs w:val="24"/>
        </w:rPr>
        <w:t>Nguồn</w:t>
      </w:r>
      <w:r w:rsidR="009418A2" w:rsidRPr="009418A2">
        <w:rPr>
          <w:rFonts w:ascii="Times New Roman" w:hAnsi="Times New Roman" w:cs="Times New Roman"/>
          <w:sz w:val="24"/>
          <w:szCs w:val="24"/>
        </w:rPr>
        <w:t xml:space="preserve">: </w:t>
      </w:r>
      <w:r w:rsidR="00D56FC9">
        <w:rPr>
          <w:rFonts w:ascii="Times New Roman" w:hAnsi="Times New Roman" w:cs="Times New Roman"/>
          <w:sz w:val="24"/>
          <w:szCs w:val="24"/>
        </w:rPr>
        <w:t>Báo cáo</w:t>
      </w:r>
      <w:r w:rsidR="009418A2">
        <w:rPr>
          <w:rFonts w:ascii="Times New Roman" w:hAnsi="Times New Roman" w:cs="Times New Roman"/>
          <w:sz w:val="24"/>
          <w:szCs w:val="24"/>
        </w:rPr>
        <w:t xml:space="preserve"> </w:t>
      </w:r>
      <w:r w:rsidR="00D56FC9">
        <w:rPr>
          <w:rFonts w:ascii="Times New Roman" w:hAnsi="Times New Roman" w:cs="Times New Roman"/>
          <w:sz w:val="24"/>
          <w:szCs w:val="24"/>
        </w:rPr>
        <w:t>“</w:t>
      </w:r>
      <w:r w:rsidR="009418A2" w:rsidRPr="009418A2">
        <w:rPr>
          <w:rFonts w:ascii="Times New Roman" w:hAnsi="Times New Roman" w:cs="Times New Roman"/>
          <w:sz w:val="24"/>
          <w:szCs w:val="24"/>
        </w:rPr>
        <w:t xml:space="preserve">Để bảo hiểm xã hội phù hợp với cuộc sống của phụ nữ: </w:t>
      </w:r>
      <w:r w:rsidR="00D56FC9">
        <w:rPr>
          <w:rFonts w:ascii="Times New Roman" w:hAnsi="Times New Roman" w:cs="Times New Roman"/>
          <w:sz w:val="24"/>
          <w:szCs w:val="24"/>
        </w:rPr>
        <w:t>Báo cáo</w:t>
      </w:r>
      <w:r w:rsidR="009418A2" w:rsidRPr="009418A2">
        <w:rPr>
          <w:rFonts w:ascii="Times New Roman" w:hAnsi="Times New Roman" w:cs="Times New Roman"/>
          <w:sz w:val="24"/>
          <w:szCs w:val="24"/>
        </w:rPr>
        <w:t xml:space="preserve"> tác động giới</w:t>
      </w:r>
      <w:r w:rsidR="00D56FC9">
        <w:rPr>
          <w:rFonts w:ascii="Times New Roman" w:hAnsi="Times New Roman" w:cs="Times New Roman"/>
          <w:sz w:val="24"/>
          <w:szCs w:val="24"/>
        </w:rPr>
        <w:t xml:space="preserve"> tại Việt Nam” của Tổ chức Lao động quốc tế</w:t>
      </w:r>
      <w:r w:rsidR="009418A2" w:rsidRPr="009418A2">
        <w:rPr>
          <w:rFonts w:ascii="Times New Roman" w:hAnsi="Times New Roman" w:cs="Times New Roman"/>
          <w:sz w:val="24"/>
          <w:szCs w:val="24"/>
        </w:rPr>
        <w:t>.</w:t>
      </w:r>
    </w:p>
    <w:p w14:paraId="2261304B" w14:textId="77777777" w:rsidR="00733173" w:rsidRDefault="00733173" w:rsidP="00565278">
      <w:pPr>
        <w:spacing w:after="0" w:line="240" w:lineRule="auto"/>
        <w:ind w:firstLine="720"/>
        <w:jc w:val="both"/>
        <w:rPr>
          <w:rFonts w:ascii="Times New Roman" w:hAnsi="Times New Roman" w:cs="Times New Roman"/>
          <w:sz w:val="28"/>
          <w:szCs w:val="28"/>
        </w:rPr>
      </w:pPr>
    </w:p>
    <w:p w14:paraId="16A12C5A" w14:textId="3C2D3B4F" w:rsidR="00333082" w:rsidRDefault="00843F2A" w:rsidP="00951C8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Bên cạnh mức độ </w:t>
      </w:r>
      <w:r w:rsidRPr="009B29EB">
        <w:rPr>
          <w:rFonts w:ascii="Times New Roman" w:hAnsi="Times New Roman" w:cs="Times New Roman"/>
          <w:sz w:val="28"/>
          <w:szCs w:val="28"/>
        </w:rPr>
        <w:t xml:space="preserve">bao phủ </w:t>
      </w:r>
      <w:r>
        <w:rPr>
          <w:rFonts w:ascii="Times New Roman" w:hAnsi="Times New Roman" w:cs="Times New Roman"/>
          <w:sz w:val="28"/>
          <w:szCs w:val="28"/>
        </w:rPr>
        <w:t xml:space="preserve">thấp, mức </w:t>
      </w:r>
      <w:r w:rsidR="00333082" w:rsidRPr="003A63DE">
        <w:rPr>
          <w:rFonts w:ascii="Times New Roman" w:hAnsi="Times New Roman" w:cs="Times New Roman"/>
          <w:sz w:val="28"/>
          <w:szCs w:val="28"/>
        </w:rPr>
        <w:t>hưởng trợ cấp xã hội</w:t>
      </w:r>
      <w:r w:rsidR="00333082">
        <w:rPr>
          <w:rFonts w:ascii="Times New Roman" w:hAnsi="Times New Roman" w:cs="Times New Roman"/>
          <w:sz w:val="28"/>
          <w:szCs w:val="28"/>
        </w:rPr>
        <w:t xml:space="preserve"> </w:t>
      </w:r>
      <w:r w:rsidR="00F8565E">
        <w:rPr>
          <w:rFonts w:ascii="Times New Roman" w:hAnsi="Times New Roman" w:cs="Times New Roman"/>
          <w:sz w:val="28"/>
          <w:szCs w:val="28"/>
        </w:rPr>
        <w:t>cũng</w:t>
      </w:r>
      <w:r w:rsidR="00333082">
        <w:rPr>
          <w:rFonts w:ascii="Times New Roman" w:hAnsi="Times New Roman" w:cs="Times New Roman"/>
          <w:sz w:val="28"/>
          <w:szCs w:val="28"/>
        </w:rPr>
        <w:t xml:space="preserve"> khá thấp</w:t>
      </w:r>
      <w:r w:rsidR="00774A7B">
        <w:rPr>
          <w:rFonts w:ascii="Times New Roman" w:hAnsi="Times New Roman" w:cs="Times New Roman"/>
          <w:sz w:val="28"/>
          <w:szCs w:val="28"/>
        </w:rPr>
        <w:t>,</w:t>
      </w:r>
      <w:r w:rsidR="00333082">
        <w:rPr>
          <w:rFonts w:ascii="Times New Roman" w:hAnsi="Times New Roman" w:cs="Times New Roman"/>
          <w:sz w:val="28"/>
          <w:szCs w:val="28"/>
        </w:rPr>
        <w:t xml:space="preserve"> mặc dù </w:t>
      </w:r>
      <w:r w:rsidR="00333082" w:rsidRPr="00333082">
        <w:rPr>
          <w:rFonts w:ascii="Times New Roman" w:hAnsi="Times New Roman" w:cs="Times New Roman"/>
          <w:sz w:val="28"/>
          <w:szCs w:val="28"/>
        </w:rPr>
        <w:t>từ ngày 01 tháng 07 năm 2021</w:t>
      </w:r>
      <w:r w:rsidR="00774A7B">
        <w:rPr>
          <w:rFonts w:ascii="Times New Roman" w:hAnsi="Times New Roman" w:cs="Times New Roman"/>
          <w:sz w:val="28"/>
          <w:szCs w:val="28"/>
        </w:rPr>
        <w:t>,</w:t>
      </w:r>
      <w:r w:rsidR="00333082">
        <w:rPr>
          <w:rFonts w:ascii="Times New Roman" w:hAnsi="Times New Roman" w:cs="Times New Roman"/>
          <w:sz w:val="28"/>
          <w:szCs w:val="28"/>
        </w:rPr>
        <w:t xml:space="preserve"> </w:t>
      </w:r>
      <w:r w:rsidR="007147AB">
        <w:rPr>
          <w:rFonts w:ascii="Times New Roman" w:hAnsi="Times New Roman" w:cs="Times New Roman"/>
          <w:sz w:val="28"/>
          <w:szCs w:val="28"/>
        </w:rPr>
        <w:t xml:space="preserve">mức chuẩn chung đã được điều chỉnh lên </w:t>
      </w:r>
      <w:r w:rsidR="007147AB" w:rsidRPr="00333082">
        <w:rPr>
          <w:rFonts w:ascii="Times New Roman" w:hAnsi="Times New Roman" w:cs="Times New Roman"/>
          <w:sz w:val="28"/>
          <w:szCs w:val="28"/>
        </w:rPr>
        <w:t xml:space="preserve">360.000 đồng/tháng </w:t>
      </w:r>
      <w:r w:rsidR="00333082">
        <w:rPr>
          <w:rFonts w:ascii="Times New Roman" w:hAnsi="Times New Roman" w:cs="Times New Roman"/>
          <w:sz w:val="28"/>
          <w:szCs w:val="28"/>
        </w:rPr>
        <w:t xml:space="preserve">và một số địa phương đã áp dụng các mức chuẩn cao hơn </w:t>
      </w:r>
      <w:r w:rsidR="00186BE6">
        <w:rPr>
          <w:rFonts w:ascii="Times New Roman" w:hAnsi="Times New Roman" w:cs="Times New Roman"/>
          <w:sz w:val="28"/>
          <w:szCs w:val="28"/>
        </w:rPr>
        <w:t>(</w:t>
      </w:r>
      <w:r w:rsidR="00BD19AA">
        <w:rPr>
          <w:rFonts w:ascii="Times New Roman" w:hAnsi="Times New Roman" w:cs="Times New Roman"/>
          <w:i/>
          <w:sz w:val="28"/>
          <w:szCs w:val="28"/>
        </w:rPr>
        <w:t>chi tiết xin x</w:t>
      </w:r>
      <w:r w:rsidR="00186BE6" w:rsidRPr="00713EDF">
        <w:rPr>
          <w:rFonts w:ascii="Times New Roman" w:hAnsi="Times New Roman" w:cs="Times New Roman"/>
          <w:i/>
          <w:sz w:val="28"/>
          <w:szCs w:val="28"/>
        </w:rPr>
        <w:t xml:space="preserve">em </w:t>
      </w:r>
      <w:r w:rsidR="00BD19AA">
        <w:rPr>
          <w:rFonts w:ascii="Times New Roman" w:hAnsi="Times New Roman" w:cs="Times New Roman"/>
          <w:i/>
          <w:sz w:val="28"/>
          <w:szCs w:val="28"/>
        </w:rPr>
        <w:t>Bảng</w:t>
      </w:r>
      <w:r w:rsidR="00186BE6" w:rsidRPr="00713EDF">
        <w:rPr>
          <w:rFonts w:ascii="Times New Roman" w:hAnsi="Times New Roman" w:cs="Times New Roman"/>
          <w:i/>
          <w:sz w:val="28"/>
          <w:szCs w:val="28"/>
        </w:rPr>
        <w:t xml:space="preserve"> </w:t>
      </w:r>
      <w:r w:rsidR="00186BE6">
        <w:rPr>
          <w:rFonts w:ascii="Times New Roman" w:hAnsi="Times New Roman" w:cs="Times New Roman"/>
          <w:i/>
          <w:sz w:val="28"/>
          <w:szCs w:val="28"/>
        </w:rPr>
        <w:t>2</w:t>
      </w:r>
      <w:r w:rsidR="00186BE6">
        <w:rPr>
          <w:rFonts w:ascii="Times New Roman" w:hAnsi="Times New Roman" w:cs="Times New Roman"/>
          <w:sz w:val="28"/>
          <w:szCs w:val="28"/>
        </w:rPr>
        <w:t xml:space="preserve">) </w:t>
      </w:r>
      <w:r w:rsidR="00F8565E">
        <w:rPr>
          <w:rFonts w:ascii="Times New Roman" w:hAnsi="Times New Roman" w:cs="Times New Roman"/>
          <w:sz w:val="28"/>
          <w:szCs w:val="28"/>
        </w:rPr>
        <w:t xml:space="preserve">so với </w:t>
      </w:r>
      <w:r w:rsidR="00333082">
        <w:rPr>
          <w:rFonts w:ascii="Times New Roman" w:hAnsi="Times New Roman" w:cs="Times New Roman"/>
          <w:sz w:val="28"/>
          <w:szCs w:val="28"/>
        </w:rPr>
        <w:t xml:space="preserve">mức chuẩn chung </w:t>
      </w:r>
      <w:r w:rsidR="00186BE6">
        <w:rPr>
          <w:rFonts w:ascii="Times New Roman" w:hAnsi="Times New Roman" w:cs="Times New Roman"/>
          <w:sz w:val="28"/>
          <w:szCs w:val="28"/>
        </w:rPr>
        <w:t>cho người cao tuổi của địa phương mình</w:t>
      </w:r>
      <w:r w:rsidR="00186BE6" w:rsidRPr="00186BE6">
        <w:rPr>
          <w:rFonts w:ascii="Times New Roman" w:hAnsi="Times New Roman" w:cs="Times New Roman"/>
          <w:sz w:val="28"/>
          <w:szCs w:val="28"/>
        </w:rPr>
        <w:t xml:space="preserve">. </w:t>
      </w:r>
    </w:p>
    <w:p w14:paraId="7868D815" w14:textId="77777777" w:rsidR="00EC02E2" w:rsidRDefault="00EC02E2" w:rsidP="00951C82">
      <w:pPr>
        <w:spacing w:after="0" w:line="240" w:lineRule="auto"/>
        <w:ind w:firstLine="720"/>
        <w:jc w:val="both"/>
        <w:rPr>
          <w:rFonts w:ascii="Times New Roman" w:hAnsi="Times New Roman" w:cs="Times New Roman"/>
          <w:sz w:val="28"/>
          <w:szCs w:val="28"/>
        </w:rPr>
      </w:pPr>
    </w:p>
    <w:p w14:paraId="6DA877B9" w14:textId="0A5E105F" w:rsidR="006C31C7" w:rsidRPr="00BD19AA" w:rsidRDefault="00BD19AA" w:rsidP="00D73796">
      <w:pPr>
        <w:spacing w:after="0" w:line="240" w:lineRule="auto"/>
        <w:jc w:val="center"/>
        <w:rPr>
          <w:rFonts w:ascii="Times New Roman" w:hAnsi="Times New Roman" w:cs="Times New Roman"/>
          <w:b/>
          <w:bCs/>
          <w:i/>
          <w:color w:val="000000" w:themeColor="text1"/>
          <w:sz w:val="28"/>
          <w:szCs w:val="28"/>
        </w:rPr>
      </w:pPr>
      <w:r w:rsidRPr="001F0BE0">
        <w:rPr>
          <w:rFonts w:ascii="Times New Roman" w:hAnsi="Times New Roman" w:cs="Times New Roman"/>
          <w:b/>
          <w:sz w:val="28"/>
          <w:szCs w:val="28"/>
        </w:rPr>
        <w:t>Bả</w:t>
      </w:r>
      <w:r w:rsidRPr="00BD19AA">
        <w:rPr>
          <w:rFonts w:ascii="Times New Roman" w:hAnsi="Times New Roman" w:cs="Times New Roman"/>
          <w:b/>
          <w:sz w:val="28"/>
          <w:szCs w:val="28"/>
        </w:rPr>
        <w:t>ng</w:t>
      </w:r>
      <w:r w:rsidR="006C31C7" w:rsidRPr="00BD19AA">
        <w:rPr>
          <w:rFonts w:ascii="Times New Roman" w:hAnsi="Times New Roman" w:cs="Times New Roman"/>
          <w:b/>
          <w:sz w:val="28"/>
          <w:szCs w:val="28"/>
        </w:rPr>
        <w:t xml:space="preserve"> 2</w:t>
      </w:r>
      <w:r w:rsidR="006C31C7" w:rsidRPr="00BD19AA">
        <w:rPr>
          <w:rFonts w:ascii="Times New Roman" w:hAnsi="Times New Roman" w:cs="Times New Roman"/>
          <w:sz w:val="28"/>
          <w:szCs w:val="28"/>
        </w:rPr>
        <w:t xml:space="preserve">. </w:t>
      </w:r>
      <w:r w:rsidR="00AA3454" w:rsidRPr="00D73796">
        <w:rPr>
          <w:rFonts w:ascii="Times New Roman" w:hAnsi="Times New Roman" w:cs="Times New Roman"/>
          <w:b/>
          <w:sz w:val="28"/>
          <w:szCs w:val="28"/>
        </w:rPr>
        <w:t xml:space="preserve">Những </w:t>
      </w:r>
      <w:r w:rsidR="00AA3454">
        <w:rPr>
          <w:rFonts w:ascii="Times New Roman" w:hAnsi="Times New Roman" w:cs="Times New Roman"/>
          <w:b/>
          <w:sz w:val="28"/>
          <w:szCs w:val="28"/>
        </w:rPr>
        <w:t>m</w:t>
      </w:r>
      <w:r w:rsidR="006C31C7" w:rsidRPr="00BD19AA">
        <w:rPr>
          <w:rFonts w:ascii="Times New Roman" w:hAnsi="Times New Roman" w:cs="Times New Roman"/>
          <w:b/>
          <w:sz w:val="28"/>
          <w:szCs w:val="28"/>
        </w:rPr>
        <w:t>ức chuẩn trợ giúp xã hội cao hơn</w:t>
      </w:r>
      <w:r w:rsidR="00AA3454">
        <w:rPr>
          <w:rFonts w:ascii="Times New Roman" w:hAnsi="Times New Roman" w:cs="Times New Roman"/>
          <w:b/>
          <w:sz w:val="28"/>
          <w:szCs w:val="28"/>
        </w:rPr>
        <w:t xml:space="preserve"> </w:t>
      </w:r>
      <w:r w:rsidR="006C31C7" w:rsidRPr="00BD19AA">
        <w:rPr>
          <w:rFonts w:ascii="Times New Roman" w:hAnsi="Times New Roman" w:cs="Times New Roman"/>
          <w:b/>
          <w:sz w:val="28"/>
          <w:szCs w:val="28"/>
        </w:rPr>
        <w:t>ở một số địa phương</w:t>
      </w:r>
    </w:p>
    <w:p w14:paraId="7305DEE7" w14:textId="77777777" w:rsidR="006C31C7" w:rsidRDefault="006C31C7" w:rsidP="006C31C7">
      <w:pPr>
        <w:spacing w:after="0" w:line="240" w:lineRule="auto"/>
        <w:ind w:firstLine="720"/>
        <w:jc w:val="both"/>
        <w:rPr>
          <w:rFonts w:ascii="Times New Roman" w:hAnsi="Times New Roman" w:cs="Times New Roman"/>
          <w:sz w:val="28"/>
          <w:szCs w:val="28"/>
        </w:rPr>
      </w:pPr>
    </w:p>
    <w:tbl>
      <w:tblPr>
        <w:tblW w:w="9668" w:type="dxa"/>
        <w:tblInd w:w="-275" w:type="dxa"/>
        <w:tblLook w:val="04A0" w:firstRow="1" w:lastRow="0" w:firstColumn="1" w:lastColumn="0" w:noHBand="0" w:noVBand="1"/>
      </w:tblPr>
      <w:tblGrid>
        <w:gridCol w:w="1433"/>
        <w:gridCol w:w="1987"/>
        <w:gridCol w:w="1440"/>
        <w:gridCol w:w="2070"/>
        <w:gridCol w:w="2738"/>
      </w:tblGrid>
      <w:tr w:rsidR="00774A7B" w:rsidRPr="009D25D2" w14:paraId="6EE7A189" w14:textId="77777777" w:rsidTr="00774A7B">
        <w:trPr>
          <w:trHeight w:val="450"/>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536EF" w14:textId="77777777" w:rsidR="006C31C7" w:rsidRPr="00EA661F" w:rsidRDefault="006C31C7" w:rsidP="00CB08D6">
            <w:pPr>
              <w:spacing w:after="0" w:line="240" w:lineRule="auto"/>
              <w:jc w:val="center"/>
              <w:rPr>
                <w:rFonts w:ascii="Times New Roman" w:eastAsia="Times New Roman" w:hAnsi="Times New Roman" w:cs="Times New Roman"/>
                <w:b/>
                <w:bCs/>
                <w:color w:val="000000"/>
                <w:sz w:val="24"/>
                <w:szCs w:val="24"/>
              </w:rPr>
            </w:pPr>
            <w:r w:rsidRPr="00EA661F">
              <w:rPr>
                <w:rFonts w:ascii="Times New Roman" w:eastAsia="Times New Roman" w:hAnsi="Times New Roman" w:cs="Times New Roman"/>
                <w:b/>
                <w:bCs/>
                <w:color w:val="000000"/>
                <w:sz w:val="24"/>
                <w:szCs w:val="24"/>
              </w:rPr>
              <w:t>Địa phương</w:t>
            </w:r>
          </w:p>
        </w:tc>
        <w:tc>
          <w:tcPr>
            <w:tcW w:w="1987" w:type="dxa"/>
            <w:tcBorders>
              <w:top w:val="single" w:sz="4" w:space="0" w:color="auto"/>
              <w:left w:val="nil"/>
              <w:bottom w:val="single" w:sz="4" w:space="0" w:color="auto"/>
              <w:right w:val="single" w:sz="4" w:space="0" w:color="auto"/>
            </w:tcBorders>
            <w:shd w:val="clear" w:color="auto" w:fill="auto"/>
            <w:vAlign w:val="center"/>
            <w:hideMark/>
          </w:tcPr>
          <w:p w14:paraId="515941C5" w14:textId="77777777" w:rsidR="006C31C7" w:rsidRPr="00EA661F" w:rsidRDefault="006C31C7" w:rsidP="00CB08D6">
            <w:pPr>
              <w:spacing w:after="0" w:line="240" w:lineRule="auto"/>
              <w:jc w:val="center"/>
              <w:rPr>
                <w:rFonts w:ascii="Times New Roman" w:eastAsia="Times New Roman" w:hAnsi="Times New Roman" w:cs="Times New Roman"/>
                <w:b/>
                <w:bCs/>
                <w:color w:val="000000"/>
                <w:sz w:val="24"/>
                <w:szCs w:val="24"/>
              </w:rPr>
            </w:pPr>
            <w:r w:rsidRPr="00EA661F">
              <w:rPr>
                <w:rFonts w:ascii="Times New Roman" w:eastAsia="Times New Roman" w:hAnsi="Times New Roman" w:cs="Times New Roman"/>
                <w:b/>
                <w:bCs/>
                <w:color w:val="000000"/>
                <w:sz w:val="24"/>
                <w:szCs w:val="24"/>
              </w:rPr>
              <w:t>Mức hưởng</w:t>
            </w:r>
          </w:p>
        </w:tc>
        <w:tc>
          <w:tcPr>
            <w:tcW w:w="1440" w:type="dxa"/>
            <w:tcBorders>
              <w:top w:val="single" w:sz="4" w:space="0" w:color="auto"/>
              <w:left w:val="nil"/>
              <w:bottom w:val="single" w:sz="4" w:space="0" w:color="auto"/>
              <w:right w:val="single" w:sz="4" w:space="0" w:color="auto"/>
            </w:tcBorders>
          </w:tcPr>
          <w:p w14:paraId="683CFF53" w14:textId="77777777" w:rsidR="006C31C7" w:rsidRPr="00EA661F" w:rsidRDefault="006C31C7" w:rsidP="00CB08D6">
            <w:pPr>
              <w:spacing w:after="0" w:line="240" w:lineRule="auto"/>
              <w:jc w:val="center"/>
              <w:rPr>
                <w:rFonts w:ascii="Times New Roman" w:eastAsia="Times New Roman" w:hAnsi="Times New Roman" w:cs="Times New Roman"/>
                <w:b/>
                <w:bCs/>
                <w:color w:val="000000"/>
                <w:sz w:val="24"/>
                <w:szCs w:val="24"/>
              </w:rPr>
            </w:pPr>
            <w:r w:rsidRPr="00EA661F">
              <w:rPr>
                <w:rFonts w:ascii="Times New Roman" w:eastAsia="Times New Roman" w:hAnsi="Times New Roman" w:cs="Times New Roman"/>
                <w:b/>
                <w:bCs/>
                <w:color w:val="000000"/>
                <w:sz w:val="24"/>
                <w:szCs w:val="24"/>
              </w:rPr>
              <w:t>So với mức chuẩn chung</w:t>
            </w:r>
          </w:p>
        </w:tc>
        <w:tc>
          <w:tcPr>
            <w:tcW w:w="2070" w:type="dxa"/>
            <w:tcBorders>
              <w:top w:val="single" w:sz="4" w:space="0" w:color="auto"/>
              <w:left w:val="single" w:sz="4" w:space="0" w:color="auto"/>
              <w:bottom w:val="single" w:sz="4" w:space="0" w:color="auto"/>
              <w:right w:val="single" w:sz="4" w:space="0" w:color="auto"/>
            </w:tcBorders>
          </w:tcPr>
          <w:p w14:paraId="071C0E6A" w14:textId="5F95F18E" w:rsidR="006C31C7" w:rsidRPr="00D73796" w:rsidRDefault="006C31C7" w:rsidP="00CB08D6">
            <w:pPr>
              <w:spacing w:after="0" w:line="240" w:lineRule="auto"/>
              <w:jc w:val="center"/>
              <w:rPr>
                <w:rFonts w:ascii="Times New Roman" w:eastAsia="Times New Roman" w:hAnsi="Times New Roman" w:cs="Times New Roman"/>
                <w:b/>
                <w:bCs/>
                <w:color w:val="000000"/>
                <w:sz w:val="24"/>
                <w:szCs w:val="24"/>
                <w:vertAlign w:val="superscript"/>
              </w:rPr>
            </w:pPr>
            <w:r w:rsidRPr="00EA661F">
              <w:rPr>
                <w:rFonts w:ascii="Times New Roman" w:eastAsia="Times New Roman" w:hAnsi="Times New Roman" w:cs="Times New Roman"/>
                <w:b/>
                <w:bCs/>
                <w:color w:val="000000"/>
                <w:sz w:val="24"/>
                <w:szCs w:val="24"/>
              </w:rPr>
              <w:t>So với mức chuẩn nghèo khu vực nông thôn</w:t>
            </w:r>
            <w:r w:rsidR="00BD19AA">
              <w:rPr>
                <w:rFonts w:ascii="Times New Roman" w:eastAsia="Times New Roman" w:hAnsi="Times New Roman" w:cs="Times New Roman"/>
                <w:b/>
                <w:bCs/>
                <w:color w:val="000000"/>
                <w:sz w:val="24"/>
                <w:szCs w:val="24"/>
              </w:rPr>
              <w:t>*</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1A444" w14:textId="77777777" w:rsidR="006C31C7" w:rsidRPr="00EA661F" w:rsidRDefault="006C31C7" w:rsidP="00CB08D6">
            <w:pPr>
              <w:spacing w:after="0" w:line="240" w:lineRule="auto"/>
              <w:jc w:val="center"/>
              <w:rPr>
                <w:rFonts w:ascii="Times New Roman" w:eastAsia="Times New Roman" w:hAnsi="Times New Roman" w:cs="Times New Roman"/>
                <w:b/>
                <w:bCs/>
                <w:color w:val="000000"/>
                <w:sz w:val="24"/>
                <w:szCs w:val="24"/>
              </w:rPr>
            </w:pPr>
            <w:r w:rsidRPr="00EA661F">
              <w:rPr>
                <w:rFonts w:ascii="Times New Roman" w:eastAsia="Times New Roman" w:hAnsi="Times New Roman" w:cs="Times New Roman"/>
                <w:b/>
                <w:bCs/>
                <w:color w:val="000000"/>
                <w:sz w:val="24"/>
                <w:szCs w:val="24"/>
              </w:rPr>
              <w:t>Văn bản</w:t>
            </w:r>
          </w:p>
        </w:tc>
      </w:tr>
      <w:tr w:rsidR="00774A7B" w:rsidRPr="009D25D2" w14:paraId="1BF928BD" w14:textId="77777777" w:rsidTr="00774A7B">
        <w:trPr>
          <w:trHeight w:val="66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472D06FF" w14:textId="77777777" w:rsidR="006C31C7" w:rsidRPr="00EA661F" w:rsidRDefault="006C31C7" w:rsidP="00CB08D6">
            <w:pPr>
              <w:spacing w:after="0" w:line="240" w:lineRule="auto"/>
              <w:rPr>
                <w:rFonts w:ascii="Times New Roman" w:eastAsia="Times New Roman" w:hAnsi="Times New Roman" w:cs="Times New Roman"/>
                <w:b/>
                <w:bCs/>
                <w:i/>
                <w:iCs/>
                <w:color w:val="000000"/>
                <w:sz w:val="24"/>
                <w:szCs w:val="24"/>
              </w:rPr>
            </w:pPr>
            <w:r w:rsidRPr="00EA661F">
              <w:rPr>
                <w:rFonts w:ascii="Times New Roman" w:eastAsia="Times New Roman" w:hAnsi="Times New Roman" w:cs="Times New Roman"/>
                <w:b/>
                <w:bCs/>
                <w:i/>
                <w:iCs/>
                <w:color w:val="000000"/>
                <w:sz w:val="24"/>
                <w:szCs w:val="24"/>
              </w:rPr>
              <w:t>Cả nước</w:t>
            </w:r>
          </w:p>
        </w:tc>
        <w:tc>
          <w:tcPr>
            <w:tcW w:w="1987" w:type="dxa"/>
            <w:tcBorders>
              <w:top w:val="nil"/>
              <w:left w:val="nil"/>
              <w:bottom w:val="single" w:sz="4" w:space="0" w:color="auto"/>
              <w:right w:val="single" w:sz="4" w:space="0" w:color="auto"/>
            </w:tcBorders>
            <w:shd w:val="clear" w:color="auto" w:fill="auto"/>
            <w:vAlign w:val="center"/>
            <w:hideMark/>
          </w:tcPr>
          <w:p w14:paraId="257232CA" w14:textId="77777777" w:rsidR="006C31C7" w:rsidRPr="00EA661F" w:rsidRDefault="006C31C7" w:rsidP="00CB08D6">
            <w:pPr>
              <w:spacing w:after="0" w:line="240" w:lineRule="auto"/>
              <w:jc w:val="center"/>
              <w:rPr>
                <w:rFonts w:ascii="Times New Roman" w:eastAsia="Times New Roman" w:hAnsi="Times New Roman" w:cs="Times New Roman"/>
                <w:b/>
                <w:bCs/>
                <w:i/>
                <w:iCs/>
                <w:color w:val="000000"/>
                <w:sz w:val="24"/>
                <w:szCs w:val="24"/>
              </w:rPr>
            </w:pPr>
            <w:r w:rsidRPr="00EA661F">
              <w:rPr>
                <w:rFonts w:ascii="Times New Roman" w:eastAsia="Times New Roman" w:hAnsi="Times New Roman" w:cs="Times New Roman"/>
                <w:b/>
                <w:bCs/>
                <w:i/>
                <w:iCs/>
                <w:color w:val="000000"/>
                <w:sz w:val="24"/>
                <w:szCs w:val="24"/>
              </w:rPr>
              <w:t>360.000 đồng/tháng</w:t>
            </w:r>
          </w:p>
        </w:tc>
        <w:tc>
          <w:tcPr>
            <w:tcW w:w="1440" w:type="dxa"/>
            <w:tcBorders>
              <w:top w:val="nil"/>
              <w:left w:val="nil"/>
              <w:bottom w:val="single" w:sz="4" w:space="0" w:color="auto"/>
              <w:right w:val="single" w:sz="4" w:space="0" w:color="auto"/>
            </w:tcBorders>
          </w:tcPr>
          <w:p w14:paraId="2913342B" w14:textId="3851B08F" w:rsidR="006C31C7" w:rsidRPr="00EA661F" w:rsidRDefault="00BD19AA" w:rsidP="00D73796">
            <w:pPr>
              <w:spacing w:before="180"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w:t>
            </w:r>
          </w:p>
        </w:tc>
        <w:tc>
          <w:tcPr>
            <w:tcW w:w="2070" w:type="dxa"/>
            <w:tcBorders>
              <w:top w:val="single" w:sz="4" w:space="0" w:color="auto"/>
              <w:left w:val="single" w:sz="4" w:space="0" w:color="auto"/>
              <w:bottom w:val="single" w:sz="4" w:space="0" w:color="auto"/>
              <w:right w:val="single" w:sz="4" w:space="0" w:color="auto"/>
            </w:tcBorders>
          </w:tcPr>
          <w:p w14:paraId="60C525B8" w14:textId="5DF30379" w:rsidR="006C31C7" w:rsidRPr="00EA661F" w:rsidRDefault="00BD19AA" w:rsidP="00D73796">
            <w:pPr>
              <w:spacing w:before="180"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24%</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4E45B" w14:textId="77777777" w:rsidR="006C31C7" w:rsidRPr="00EA661F" w:rsidRDefault="006C31C7" w:rsidP="00CB08D6">
            <w:pPr>
              <w:spacing w:after="0" w:line="240" w:lineRule="auto"/>
              <w:rPr>
                <w:rFonts w:ascii="Times New Roman" w:eastAsia="Times New Roman" w:hAnsi="Times New Roman" w:cs="Times New Roman"/>
                <w:b/>
                <w:bCs/>
                <w:i/>
                <w:iCs/>
                <w:color w:val="000000"/>
                <w:sz w:val="24"/>
                <w:szCs w:val="24"/>
              </w:rPr>
            </w:pPr>
            <w:r w:rsidRPr="00EA661F">
              <w:rPr>
                <w:rFonts w:ascii="Times New Roman" w:eastAsia="Times New Roman" w:hAnsi="Times New Roman" w:cs="Times New Roman"/>
                <w:b/>
                <w:bCs/>
                <w:i/>
                <w:iCs/>
                <w:color w:val="000000"/>
                <w:sz w:val="24"/>
                <w:szCs w:val="24"/>
              </w:rPr>
              <w:t xml:space="preserve">Nghị định số 20/2021/NĐ-CP ngày 15 tháng 3 năm 2021 </w:t>
            </w:r>
          </w:p>
        </w:tc>
      </w:tr>
      <w:tr w:rsidR="00774A7B" w:rsidRPr="009D25D2" w14:paraId="14F27BEC" w14:textId="77777777" w:rsidTr="00774A7B">
        <w:trPr>
          <w:trHeight w:val="80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409C9E8C"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Bà Rịa - Vũng Tầu</w:t>
            </w:r>
          </w:p>
        </w:tc>
        <w:tc>
          <w:tcPr>
            <w:tcW w:w="1987" w:type="dxa"/>
            <w:tcBorders>
              <w:top w:val="nil"/>
              <w:left w:val="nil"/>
              <w:bottom w:val="single" w:sz="4" w:space="0" w:color="auto"/>
              <w:right w:val="single" w:sz="4" w:space="0" w:color="auto"/>
            </w:tcBorders>
            <w:shd w:val="clear" w:color="auto" w:fill="auto"/>
            <w:vAlign w:val="center"/>
            <w:hideMark/>
          </w:tcPr>
          <w:p w14:paraId="537B2A10"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 xml:space="preserve">450.000 đồng/tháng </w:t>
            </w:r>
          </w:p>
        </w:tc>
        <w:tc>
          <w:tcPr>
            <w:tcW w:w="1440" w:type="dxa"/>
            <w:tcBorders>
              <w:top w:val="nil"/>
              <w:left w:val="nil"/>
              <w:bottom w:val="single" w:sz="4" w:space="0" w:color="auto"/>
              <w:right w:val="single" w:sz="4" w:space="0" w:color="auto"/>
            </w:tcBorders>
          </w:tcPr>
          <w:p w14:paraId="37099369" w14:textId="77777777" w:rsidR="006C31C7" w:rsidRPr="00EA661F" w:rsidRDefault="006C31C7" w:rsidP="00CB08D6">
            <w:pPr>
              <w:spacing w:before="180"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125%</w:t>
            </w:r>
          </w:p>
        </w:tc>
        <w:tc>
          <w:tcPr>
            <w:tcW w:w="2070" w:type="dxa"/>
            <w:tcBorders>
              <w:top w:val="single" w:sz="4" w:space="0" w:color="auto"/>
              <w:left w:val="single" w:sz="4" w:space="0" w:color="auto"/>
              <w:bottom w:val="single" w:sz="4" w:space="0" w:color="auto"/>
              <w:right w:val="single" w:sz="4" w:space="0" w:color="auto"/>
            </w:tcBorders>
          </w:tcPr>
          <w:p w14:paraId="0568F6B2" w14:textId="01723919" w:rsidR="006C31C7" w:rsidRPr="00EA661F" w:rsidRDefault="00BD19AA" w:rsidP="00D73796">
            <w:pPr>
              <w:spacing w:before="18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CAC15"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Nghị quyết số 15/2021/NQ-HĐND ngày 10 tháng 12 năm 2021</w:t>
            </w:r>
          </w:p>
        </w:tc>
      </w:tr>
      <w:tr w:rsidR="00774A7B" w:rsidRPr="009D25D2" w14:paraId="63A717E4" w14:textId="77777777" w:rsidTr="00774A7B">
        <w:trPr>
          <w:trHeight w:val="80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3588BB7E"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Bắc Ninh</w:t>
            </w:r>
          </w:p>
        </w:tc>
        <w:tc>
          <w:tcPr>
            <w:tcW w:w="1987" w:type="dxa"/>
            <w:tcBorders>
              <w:top w:val="nil"/>
              <w:left w:val="nil"/>
              <w:bottom w:val="single" w:sz="4" w:space="0" w:color="auto"/>
              <w:right w:val="single" w:sz="4" w:space="0" w:color="auto"/>
            </w:tcBorders>
            <w:shd w:val="clear" w:color="auto" w:fill="auto"/>
            <w:vAlign w:val="center"/>
            <w:hideMark/>
          </w:tcPr>
          <w:p w14:paraId="598D916F"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440.000 đồng/tháng</w:t>
            </w:r>
          </w:p>
        </w:tc>
        <w:tc>
          <w:tcPr>
            <w:tcW w:w="1440" w:type="dxa"/>
            <w:tcBorders>
              <w:top w:val="nil"/>
              <w:left w:val="nil"/>
              <w:bottom w:val="single" w:sz="4" w:space="0" w:color="auto"/>
              <w:right w:val="single" w:sz="4" w:space="0" w:color="auto"/>
            </w:tcBorders>
          </w:tcPr>
          <w:p w14:paraId="2711462A" w14:textId="77777777" w:rsidR="006C31C7" w:rsidRPr="00EA661F" w:rsidRDefault="006C31C7" w:rsidP="00CB08D6">
            <w:pPr>
              <w:spacing w:before="180"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122,22%</w:t>
            </w:r>
          </w:p>
        </w:tc>
        <w:tc>
          <w:tcPr>
            <w:tcW w:w="2070" w:type="dxa"/>
            <w:tcBorders>
              <w:top w:val="single" w:sz="4" w:space="0" w:color="auto"/>
              <w:left w:val="single" w:sz="4" w:space="0" w:color="auto"/>
              <w:bottom w:val="single" w:sz="4" w:space="0" w:color="auto"/>
              <w:right w:val="single" w:sz="4" w:space="0" w:color="auto"/>
            </w:tcBorders>
          </w:tcPr>
          <w:p w14:paraId="5CBD6FE1" w14:textId="1C9EACA0" w:rsidR="006C31C7" w:rsidRPr="00EA661F" w:rsidRDefault="00BD19AA" w:rsidP="00D73796">
            <w:pPr>
              <w:spacing w:before="18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29,33%</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9F489"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Nghị quyết số 13/2021/NQ-HĐND ngày 08 tháng 12 năm 2021</w:t>
            </w:r>
          </w:p>
        </w:tc>
      </w:tr>
      <w:tr w:rsidR="00774A7B" w:rsidRPr="009D25D2" w14:paraId="25847A2B" w14:textId="77777777" w:rsidTr="00774A7B">
        <w:trPr>
          <w:trHeight w:val="80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1C4C63CA"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Bình Dương</w:t>
            </w:r>
          </w:p>
        </w:tc>
        <w:tc>
          <w:tcPr>
            <w:tcW w:w="1987" w:type="dxa"/>
            <w:tcBorders>
              <w:top w:val="nil"/>
              <w:left w:val="nil"/>
              <w:bottom w:val="single" w:sz="4" w:space="0" w:color="auto"/>
              <w:right w:val="single" w:sz="4" w:space="0" w:color="auto"/>
            </w:tcBorders>
            <w:shd w:val="clear" w:color="auto" w:fill="auto"/>
            <w:vAlign w:val="center"/>
            <w:hideMark/>
          </w:tcPr>
          <w:p w14:paraId="399D0DAE"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400.000 đồng/tháng</w:t>
            </w:r>
          </w:p>
        </w:tc>
        <w:tc>
          <w:tcPr>
            <w:tcW w:w="1440" w:type="dxa"/>
            <w:tcBorders>
              <w:top w:val="nil"/>
              <w:left w:val="nil"/>
              <w:bottom w:val="single" w:sz="4" w:space="0" w:color="auto"/>
              <w:right w:val="single" w:sz="4" w:space="0" w:color="auto"/>
            </w:tcBorders>
          </w:tcPr>
          <w:p w14:paraId="5922A91F" w14:textId="77777777" w:rsidR="006C31C7" w:rsidRPr="00EA661F" w:rsidRDefault="006C31C7" w:rsidP="00CB08D6">
            <w:pPr>
              <w:spacing w:before="180"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111,11%</w:t>
            </w:r>
          </w:p>
        </w:tc>
        <w:tc>
          <w:tcPr>
            <w:tcW w:w="2070" w:type="dxa"/>
            <w:tcBorders>
              <w:top w:val="single" w:sz="4" w:space="0" w:color="auto"/>
              <w:left w:val="single" w:sz="4" w:space="0" w:color="auto"/>
              <w:bottom w:val="single" w:sz="4" w:space="0" w:color="auto"/>
              <w:right w:val="single" w:sz="4" w:space="0" w:color="auto"/>
            </w:tcBorders>
          </w:tcPr>
          <w:p w14:paraId="21BEED18" w14:textId="4E7E27B6" w:rsidR="006C31C7" w:rsidRPr="00EA661F" w:rsidRDefault="00BD19AA" w:rsidP="00D73796">
            <w:pPr>
              <w:spacing w:before="18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26,67%</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A7B99"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Nghị quyết số 11/2021/NQ-HĐND ngày 14 tháng 9 năm 2021</w:t>
            </w:r>
          </w:p>
        </w:tc>
      </w:tr>
      <w:tr w:rsidR="00774A7B" w:rsidRPr="009D25D2" w14:paraId="1623E085" w14:textId="77777777" w:rsidTr="00774A7B">
        <w:trPr>
          <w:trHeight w:val="80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664F9870"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Đà Nẵng</w:t>
            </w:r>
          </w:p>
        </w:tc>
        <w:tc>
          <w:tcPr>
            <w:tcW w:w="1987" w:type="dxa"/>
            <w:tcBorders>
              <w:top w:val="nil"/>
              <w:left w:val="nil"/>
              <w:bottom w:val="single" w:sz="4" w:space="0" w:color="auto"/>
              <w:right w:val="single" w:sz="4" w:space="0" w:color="auto"/>
            </w:tcBorders>
            <w:shd w:val="clear" w:color="auto" w:fill="auto"/>
            <w:vAlign w:val="center"/>
            <w:hideMark/>
          </w:tcPr>
          <w:p w14:paraId="1697F235"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400.000 đồng/tháng</w:t>
            </w:r>
          </w:p>
        </w:tc>
        <w:tc>
          <w:tcPr>
            <w:tcW w:w="1440" w:type="dxa"/>
            <w:tcBorders>
              <w:top w:val="nil"/>
              <w:left w:val="nil"/>
              <w:bottom w:val="single" w:sz="4" w:space="0" w:color="auto"/>
              <w:right w:val="single" w:sz="4" w:space="0" w:color="auto"/>
            </w:tcBorders>
          </w:tcPr>
          <w:p w14:paraId="5E3395D9" w14:textId="77777777" w:rsidR="006C31C7" w:rsidRPr="00EA661F" w:rsidRDefault="006C31C7" w:rsidP="00CB08D6">
            <w:pPr>
              <w:spacing w:before="180"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111,11%</w:t>
            </w:r>
          </w:p>
        </w:tc>
        <w:tc>
          <w:tcPr>
            <w:tcW w:w="2070" w:type="dxa"/>
            <w:tcBorders>
              <w:top w:val="single" w:sz="4" w:space="0" w:color="auto"/>
              <w:left w:val="single" w:sz="4" w:space="0" w:color="auto"/>
              <w:bottom w:val="single" w:sz="4" w:space="0" w:color="auto"/>
              <w:right w:val="single" w:sz="4" w:space="0" w:color="auto"/>
            </w:tcBorders>
          </w:tcPr>
          <w:p w14:paraId="7C088151" w14:textId="2ACDE8ED" w:rsidR="006C31C7" w:rsidRPr="00EA661F" w:rsidRDefault="00BD19AA" w:rsidP="00D73796">
            <w:pPr>
              <w:spacing w:before="18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26,67%</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5F84F"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Nghị quyết số 34/2021/NQ-HĐND ngày 12 tháng 8 năm 2021</w:t>
            </w:r>
          </w:p>
        </w:tc>
      </w:tr>
      <w:tr w:rsidR="00774A7B" w:rsidRPr="009D25D2" w14:paraId="38E2D276" w14:textId="77777777" w:rsidTr="00774A7B">
        <w:trPr>
          <w:trHeight w:val="80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7968FE7E"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lastRenderedPageBreak/>
              <w:t>Hà Nội</w:t>
            </w:r>
          </w:p>
        </w:tc>
        <w:tc>
          <w:tcPr>
            <w:tcW w:w="1987" w:type="dxa"/>
            <w:tcBorders>
              <w:top w:val="nil"/>
              <w:left w:val="nil"/>
              <w:bottom w:val="single" w:sz="4" w:space="0" w:color="auto"/>
              <w:right w:val="single" w:sz="4" w:space="0" w:color="auto"/>
            </w:tcBorders>
            <w:shd w:val="clear" w:color="auto" w:fill="auto"/>
            <w:vAlign w:val="center"/>
            <w:hideMark/>
          </w:tcPr>
          <w:p w14:paraId="4BF8201C"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440.000 đồng/tháng</w:t>
            </w:r>
          </w:p>
        </w:tc>
        <w:tc>
          <w:tcPr>
            <w:tcW w:w="1440" w:type="dxa"/>
            <w:tcBorders>
              <w:top w:val="nil"/>
              <w:left w:val="nil"/>
              <w:bottom w:val="single" w:sz="4" w:space="0" w:color="auto"/>
              <w:right w:val="single" w:sz="4" w:space="0" w:color="auto"/>
            </w:tcBorders>
          </w:tcPr>
          <w:p w14:paraId="08F4A13A" w14:textId="77777777" w:rsidR="006C31C7" w:rsidRPr="00EA661F" w:rsidRDefault="006C31C7" w:rsidP="00CB08D6">
            <w:pPr>
              <w:spacing w:before="180"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122,22%</w:t>
            </w:r>
          </w:p>
        </w:tc>
        <w:tc>
          <w:tcPr>
            <w:tcW w:w="2070" w:type="dxa"/>
            <w:tcBorders>
              <w:top w:val="single" w:sz="4" w:space="0" w:color="auto"/>
              <w:left w:val="single" w:sz="4" w:space="0" w:color="auto"/>
              <w:bottom w:val="single" w:sz="4" w:space="0" w:color="auto"/>
              <w:right w:val="single" w:sz="4" w:space="0" w:color="auto"/>
            </w:tcBorders>
          </w:tcPr>
          <w:p w14:paraId="2BD9D363" w14:textId="71AC06DB" w:rsidR="006C31C7" w:rsidRPr="00EA661F" w:rsidRDefault="00BD19AA" w:rsidP="00D73796">
            <w:pPr>
              <w:spacing w:before="18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29,33%</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41F9"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Nghị quyết số 09/2021/NQ-HĐND ngày 23 tháng 9 năm 2021</w:t>
            </w:r>
          </w:p>
        </w:tc>
      </w:tr>
      <w:tr w:rsidR="00774A7B" w:rsidRPr="009D25D2" w14:paraId="400EB616" w14:textId="77777777" w:rsidTr="00774A7B">
        <w:trPr>
          <w:trHeight w:val="80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70B0CD02"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TP. Hồ Chí Minh</w:t>
            </w:r>
          </w:p>
        </w:tc>
        <w:tc>
          <w:tcPr>
            <w:tcW w:w="1987" w:type="dxa"/>
            <w:tcBorders>
              <w:top w:val="nil"/>
              <w:left w:val="nil"/>
              <w:bottom w:val="single" w:sz="4" w:space="0" w:color="auto"/>
              <w:right w:val="single" w:sz="4" w:space="0" w:color="auto"/>
            </w:tcBorders>
            <w:shd w:val="clear" w:color="auto" w:fill="auto"/>
            <w:vAlign w:val="center"/>
            <w:hideMark/>
          </w:tcPr>
          <w:p w14:paraId="49B5C541"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480.000 đồng/tháng</w:t>
            </w:r>
          </w:p>
        </w:tc>
        <w:tc>
          <w:tcPr>
            <w:tcW w:w="1440" w:type="dxa"/>
            <w:tcBorders>
              <w:top w:val="nil"/>
              <w:left w:val="nil"/>
              <w:bottom w:val="single" w:sz="4" w:space="0" w:color="auto"/>
              <w:right w:val="single" w:sz="4" w:space="0" w:color="auto"/>
            </w:tcBorders>
          </w:tcPr>
          <w:p w14:paraId="5D5D2E72" w14:textId="77777777" w:rsidR="006C31C7" w:rsidRPr="00EA661F" w:rsidRDefault="006C31C7" w:rsidP="00CB08D6">
            <w:pPr>
              <w:spacing w:before="180"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133,33%</w:t>
            </w:r>
          </w:p>
        </w:tc>
        <w:tc>
          <w:tcPr>
            <w:tcW w:w="2070" w:type="dxa"/>
            <w:tcBorders>
              <w:top w:val="single" w:sz="4" w:space="0" w:color="auto"/>
              <w:left w:val="single" w:sz="4" w:space="0" w:color="auto"/>
              <w:bottom w:val="single" w:sz="4" w:space="0" w:color="auto"/>
              <w:right w:val="single" w:sz="4" w:space="0" w:color="auto"/>
            </w:tcBorders>
          </w:tcPr>
          <w:p w14:paraId="5ACBB177" w14:textId="0C8D0BA8" w:rsidR="006C31C7" w:rsidRPr="00EA661F" w:rsidRDefault="00BD19AA" w:rsidP="00D73796">
            <w:pPr>
              <w:spacing w:before="18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40B34"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Nghị quyết số 20/2021/NQ-HĐND ngày 19 tháng 10 năm 2021</w:t>
            </w:r>
          </w:p>
        </w:tc>
      </w:tr>
      <w:tr w:rsidR="00774A7B" w:rsidRPr="009D25D2" w14:paraId="13AAE47E" w14:textId="77777777" w:rsidTr="00774A7B">
        <w:trPr>
          <w:trHeight w:val="71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0F6C4EED"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Quảng Ninh</w:t>
            </w:r>
          </w:p>
        </w:tc>
        <w:tc>
          <w:tcPr>
            <w:tcW w:w="1987" w:type="dxa"/>
            <w:tcBorders>
              <w:top w:val="nil"/>
              <w:left w:val="nil"/>
              <w:bottom w:val="single" w:sz="4" w:space="0" w:color="auto"/>
              <w:right w:val="single" w:sz="4" w:space="0" w:color="auto"/>
            </w:tcBorders>
            <w:shd w:val="clear" w:color="auto" w:fill="auto"/>
            <w:vAlign w:val="center"/>
            <w:hideMark/>
          </w:tcPr>
          <w:p w14:paraId="491C80E9"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iCs/>
                <w:color w:val="000000"/>
                <w:sz w:val="24"/>
                <w:szCs w:val="24"/>
              </w:rPr>
              <w:t xml:space="preserve">- </w:t>
            </w:r>
            <w:r w:rsidRPr="00EA661F">
              <w:rPr>
                <w:rFonts w:ascii="Times New Roman" w:eastAsia="Times New Roman" w:hAnsi="Times New Roman" w:cs="Times New Roman"/>
                <w:i/>
                <w:iCs/>
                <w:color w:val="000000"/>
                <w:sz w:val="24"/>
                <w:szCs w:val="24"/>
              </w:rPr>
              <w:t>Giai đoạn từ ngày 01/8/2021 đến ngày 31/12/2022</w:t>
            </w:r>
            <w:r w:rsidRPr="00EA661F">
              <w:rPr>
                <w:rFonts w:ascii="Times New Roman" w:eastAsia="Times New Roman" w:hAnsi="Times New Roman" w:cs="Times New Roman"/>
                <w:color w:val="000000"/>
                <w:sz w:val="24"/>
                <w:szCs w:val="24"/>
              </w:rPr>
              <w:t>: 450.000 đồng/tháng.</w:t>
            </w:r>
            <w:r w:rsidRPr="00EA661F">
              <w:rPr>
                <w:rFonts w:ascii="Times New Roman" w:eastAsia="Times New Roman" w:hAnsi="Times New Roman" w:cs="Times New Roman"/>
                <w:color w:val="000000"/>
                <w:sz w:val="24"/>
                <w:szCs w:val="24"/>
              </w:rPr>
              <w:br/>
            </w:r>
            <w:r w:rsidRPr="00EA661F">
              <w:rPr>
                <w:rFonts w:ascii="Times New Roman" w:eastAsia="Times New Roman" w:hAnsi="Times New Roman" w:cs="Times New Roman"/>
                <w:iCs/>
                <w:color w:val="000000"/>
                <w:sz w:val="24"/>
                <w:szCs w:val="24"/>
              </w:rPr>
              <w:t xml:space="preserve">- </w:t>
            </w:r>
            <w:r w:rsidRPr="00EA661F">
              <w:rPr>
                <w:rFonts w:ascii="Times New Roman" w:eastAsia="Times New Roman" w:hAnsi="Times New Roman" w:cs="Times New Roman"/>
                <w:i/>
                <w:iCs/>
                <w:color w:val="000000"/>
                <w:sz w:val="24"/>
                <w:szCs w:val="24"/>
              </w:rPr>
              <w:t>Giai đoạn từ ngày 01/01/2023 trở đi</w:t>
            </w:r>
            <w:r w:rsidRPr="00EA661F">
              <w:rPr>
                <w:rFonts w:ascii="Times New Roman" w:eastAsia="Times New Roman" w:hAnsi="Times New Roman" w:cs="Times New Roman"/>
                <w:color w:val="000000"/>
                <w:sz w:val="24"/>
                <w:szCs w:val="24"/>
              </w:rPr>
              <w:t>: 500.000 đồng/tháng.</w:t>
            </w:r>
          </w:p>
        </w:tc>
        <w:tc>
          <w:tcPr>
            <w:tcW w:w="1440" w:type="dxa"/>
            <w:tcBorders>
              <w:top w:val="nil"/>
              <w:left w:val="nil"/>
              <w:bottom w:val="single" w:sz="4" w:space="0" w:color="auto"/>
              <w:right w:val="single" w:sz="4" w:space="0" w:color="auto"/>
            </w:tcBorders>
          </w:tcPr>
          <w:p w14:paraId="658A47EE"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125%</w:t>
            </w:r>
          </w:p>
          <w:p w14:paraId="04F654C6"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p>
          <w:p w14:paraId="791EE533"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p>
          <w:p w14:paraId="314BDB5A"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p>
          <w:p w14:paraId="462ACF0E"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p>
          <w:p w14:paraId="7356313C"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p>
          <w:p w14:paraId="4CABD33E"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p>
          <w:p w14:paraId="76D3C285" w14:textId="77777777"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138,89%</w:t>
            </w:r>
          </w:p>
        </w:tc>
        <w:tc>
          <w:tcPr>
            <w:tcW w:w="2070" w:type="dxa"/>
            <w:tcBorders>
              <w:top w:val="single" w:sz="4" w:space="0" w:color="auto"/>
              <w:left w:val="single" w:sz="4" w:space="0" w:color="auto"/>
              <w:bottom w:val="single" w:sz="4" w:space="0" w:color="auto"/>
              <w:right w:val="single" w:sz="4" w:space="0" w:color="auto"/>
            </w:tcBorders>
          </w:tcPr>
          <w:p w14:paraId="01949E74" w14:textId="77777777" w:rsidR="006C31C7" w:rsidRDefault="00BD19AA" w:rsidP="00BD19A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p w14:paraId="44E229EF" w14:textId="77777777" w:rsidR="00BD19AA" w:rsidRDefault="00BD19AA" w:rsidP="00BD19AA">
            <w:pPr>
              <w:spacing w:after="0" w:line="240" w:lineRule="auto"/>
              <w:jc w:val="center"/>
              <w:rPr>
                <w:rFonts w:ascii="Times New Roman" w:eastAsia="Times New Roman" w:hAnsi="Times New Roman" w:cs="Times New Roman"/>
                <w:color w:val="000000"/>
                <w:sz w:val="24"/>
                <w:szCs w:val="24"/>
              </w:rPr>
            </w:pPr>
          </w:p>
          <w:p w14:paraId="5909E863" w14:textId="77777777" w:rsidR="00BD19AA" w:rsidRDefault="00BD19AA" w:rsidP="00BD19AA">
            <w:pPr>
              <w:spacing w:after="0" w:line="240" w:lineRule="auto"/>
              <w:jc w:val="center"/>
              <w:rPr>
                <w:rFonts w:ascii="Times New Roman" w:eastAsia="Times New Roman" w:hAnsi="Times New Roman" w:cs="Times New Roman"/>
                <w:color w:val="000000"/>
                <w:sz w:val="24"/>
                <w:szCs w:val="24"/>
              </w:rPr>
            </w:pPr>
          </w:p>
          <w:p w14:paraId="62C1BA4E" w14:textId="77777777" w:rsidR="00BD19AA" w:rsidRDefault="00BD19AA" w:rsidP="00BD19AA">
            <w:pPr>
              <w:spacing w:after="0" w:line="240" w:lineRule="auto"/>
              <w:jc w:val="center"/>
              <w:rPr>
                <w:rFonts w:ascii="Times New Roman" w:eastAsia="Times New Roman" w:hAnsi="Times New Roman" w:cs="Times New Roman"/>
                <w:color w:val="000000"/>
                <w:sz w:val="24"/>
                <w:szCs w:val="24"/>
              </w:rPr>
            </w:pPr>
          </w:p>
          <w:p w14:paraId="71F18D76" w14:textId="77777777" w:rsidR="00BD19AA" w:rsidRDefault="00BD19AA" w:rsidP="00BD19AA">
            <w:pPr>
              <w:spacing w:after="0" w:line="240" w:lineRule="auto"/>
              <w:jc w:val="center"/>
              <w:rPr>
                <w:rFonts w:ascii="Times New Roman" w:eastAsia="Times New Roman" w:hAnsi="Times New Roman" w:cs="Times New Roman"/>
                <w:color w:val="000000"/>
                <w:sz w:val="24"/>
                <w:szCs w:val="24"/>
              </w:rPr>
            </w:pPr>
          </w:p>
          <w:p w14:paraId="7E01B98C" w14:textId="77777777" w:rsidR="00BD19AA" w:rsidRDefault="00BD19AA" w:rsidP="00BD19AA">
            <w:pPr>
              <w:spacing w:after="0" w:line="240" w:lineRule="auto"/>
              <w:jc w:val="center"/>
              <w:rPr>
                <w:rFonts w:ascii="Times New Roman" w:eastAsia="Times New Roman" w:hAnsi="Times New Roman" w:cs="Times New Roman"/>
                <w:color w:val="000000"/>
                <w:sz w:val="24"/>
                <w:szCs w:val="24"/>
              </w:rPr>
            </w:pPr>
          </w:p>
          <w:p w14:paraId="3C4296E0" w14:textId="77777777" w:rsidR="00BD19AA" w:rsidRDefault="00BD19AA" w:rsidP="00BD19AA">
            <w:pPr>
              <w:spacing w:after="0" w:line="240" w:lineRule="auto"/>
              <w:jc w:val="center"/>
              <w:rPr>
                <w:rFonts w:ascii="Times New Roman" w:eastAsia="Times New Roman" w:hAnsi="Times New Roman" w:cs="Times New Roman"/>
                <w:color w:val="000000"/>
                <w:sz w:val="24"/>
                <w:szCs w:val="24"/>
              </w:rPr>
            </w:pPr>
          </w:p>
          <w:p w14:paraId="34DA4FB8" w14:textId="481A8CBD" w:rsidR="00BD19AA" w:rsidRPr="00EA661F" w:rsidRDefault="00BD19AA" w:rsidP="00D7379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33,33%</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12CC"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Nghị quyết số 21/2021/NQ-HĐND ngày 16 tháng 7 năm 2021</w:t>
            </w:r>
          </w:p>
        </w:tc>
      </w:tr>
      <w:tr w:rsidR="00774A7B" w:rsidRPr="009D25D2" w14:paraId="64B6990F" w14:textId="77777777" w:rsidTr="00774A7B">
        <w:trPr>
          <w:trHeight w:val="800"/>
        </w:trPr>
        <w:tc>
          <w:tcPr>
            <w:tcW w:w="1433" w:type="dxa"/>
            <w:tcBorders>
              <w:top w:val="nil"/>
              <w:left w:val="single" w:sz="4" w:space="0" w:color="auto"/>
              <w:bottom w:val="single" w:sz="4" w:space="0" w:color="auto"/>
              <w:right w:val="single" w:sz="4" w:space="0" w:color="auto"/>
            </w:tcBorders>
            <w:shd w:val="clear" w:color="auto" w:fill="auto"/>
            <w:vAlign w:val="center"/>
            <w:hideMark/>
          </w:tcPr>
          <w:p w14:paraId="1E0C7B16"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Vĩnh Phúc</w:t>
            </w:r>
          </w:p>
        </w:tc>
        <w:tc>
          <w:tcPr>
            <w:tcW w:w="1987" w:type="dxa"/>
            <w:tcBorders>
              <w:top w:val="nil"/>
              <w:left w:val="nil"/>
              <w:bottom w:val="single" w:sz="4" w:space="0" w:color="auto"/>
              <w:right w:val="single" w:sz="4" w:space="0" w:color="auto"/>
            </w:tcBorders>
            <w:shd w:val="clear" w:color="auto" w:fill="auto"/>
            <w:vAlign w:val="center"/>
            <w:hideMark/>
          </w:tcPr>
          <w:p w14:paraId="5FDAAF24" w14:textId="349242C8" w:rsidR="006C31C7" w:rsidRPr="00EA661F" w:rsidRDefault="006C31C7" w:rsidP="00CB08D6">
            <w:pPr>
              <w:spacing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447.000</w:t>
            </w:r>
            <w:r w:rsidR="00D8512E">
              <w:rPr>
                <w:rFonts w:ascii="Times New Roman" w:eastAsia="Times New Roman" w:hAnsi="Times New Roman" w:cs="Times New Roman"/>
                <w:color w:val="000000"/>
                <w:sz w:val="24"/>
                <w:szCs w:val="24"/>
              </w:rPr>
              <w:t xml:space="preserve"> đồng</w:t>
            </w:r>
            <w:r w:rsidRPr="00EA661F">
              <w:rPr>
                <w:rFonts w:ascii="Times New Roman" w:eastAsia="Times New Roman" w:hAnsi="Times New Roman" w:cs="Times New Roman"/>
                <w:color w:val="000000"/>
                <w:sz w:val="24"/>
                <w:szCs w:val="24"/>
              </w:rPr>
              <w:t>/tháng</w:t>
            </w:r>
          </w:p>
        </w:tc>
        <w:tc>
          <w:tcPr>
            <w:tcW w:w="1440" w:type="dxa"/>
            <w:tcBorders>
              <w:top w:val="nil"/>
              <w:left w:val="nil"/>
              <w:bottom w:val="single" w:sz="4" w:space="0" w:color="auto"/>
              <w:right w:val="single" w:sz="4" w:space="0" w:color="auto"/>
            </w:tcBorders>
          </w:tcPr>
          <w:p w14:paraId="637DE21A" w14:textId="77777777" w:rsidR="006C31C7" w:rsidRPr="00EA661F" w:rsidRDefault="006C31C7" w:rsidP="00CB08D6">
            <w:pPr>
              <w:spacing w:before="180" w:after="0" w:line="240" w:lineRule="auto"/>
              <w:jc w:val="center"/>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124,17%</w:t>
            </w:r>
          </w:p>
        </w:tc>
        <w:tc>
          <w:tcPr>
            <w:tcW w:w="2070" w:type="dxa"/>
            <w:tcBorders>
              <w:top w:val="single" w:sz="4" w:space="0" w:color="auto"/>
              <w:left w:val="single" w:sz="4" w:space="0" w:color="auto"/>
              <w:bottom w:val="single" w:sz="4" w:space="0" w:color="auto"/>
              <w:right w:val="single" w:sz="4" w:space="0" w:color="auto"/>
            </w:tcBorders>
          </w:tcPr>
          <w:p w14:paraId="6F57DA1B" w14:textId="70D22FD7" w:rsidR="006C31C7" w:rsidRPr="00EA661F" w:rsidRDefault="00BD19AA" w:rsidP="00D73796">
            <w:pPr>
              <w:spacing w:before="18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29,80%</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735C6" w14:textId="77777777" w:rsidR="006C31C7" w:rsidRPr="00EA661F" w:rsidRDefault="006C31C7" w:rsidP="00CB08D6">
            <w:pPr>
              <w:spacing w:after="0" w:line="240" w:lineRule="auto"/>
              <w:rPr>
                <w:rFonts w:ascii="Times New Roman" w:eastAsia="Times New Roman" w:hAnsi="Times New Roman" w:cs="Times New Roman"/>
                <w:color w:val="000000"/>
                <w:sz w:val="24"/>
                <w:szCs w:val="24"/>
              </w:rPr>
            </w:pPr>
            <w:r w:rsidRPr="00EA661F">
              <w:rPr>
                <w:rFonts w:ascii="Times New Roman" w:eastAsia="Times New Roman" w:hAnsi="Times New Roman" w:cs="Times New Roman"/>
                <w:color w:val="000000"/>
                <w:sz w:val="24"/>
                <w:szCs w:val="24"/>
              </w:rPr>
              <w:t>Nghị quyết số 10/2021/NQ-HĐND ngày 03 tháng 8 năm 2021</w:t>
            </w:r>
          </w:p>
        </w:tc>
      </w:tr>
    </w:tbl>
    <w:p w14:paraId="1C20599B" w14:textId="0AACE5D5" w:rsidR="006C31C7" w:rsidRPr="00D73796" w:rsidRDefault="00BD19AA" w:rsidP="00D73796">
      <w:pPr>
        <w:spacing w:before="120" w:after="0" w:line="240" w:lineRule="auto"/>
        <w:jc w:val="both"/>
        <w:rPr>
          <w:rFonts w:ascii="Times New Roman" w:hAnsi="Times New Roman" w:cs="Times New Roman"/>
          <w:sz w:val="24"/>
          <w:szCs w:val="24"/>
        </w:rPr>
      </w:pPr>
      <w:r w:rsidRPr="00D73796">
        <w:rPr>
          <w:rFonts w:ascii="Times New Roman" w:hAnsi="Times New Roman" w:cs="Times New Roman"/>
          <w:i/>
          <w:sz w:val="24"/>
          <w:szCs w:val="24"/>
        </w:rPr>
        <w:t>Ghi chú:</w:t>
      </w:r>
      <w:r>
        <w:rPr>
          <w:rFonts w:ascii="Times New Roman" w:hAnsi="Times New Roman" w:cs="Times New Roman"/>
          <w:i/>
          <w:sz w:val="24"/>
          <w:szCs w:val="24"/>
        </w:rPr>
        <w:t xml:space="preserve"> </w:t>
      </w:r>
      <w:r>
        <w:rPr>
          <w:rFonts w:ascii="Times New Roman" w:hAnsi="Times New Roman" w:cs="Times New Roman"/>
          <w:sz w:val="24"/>
          <w:szCs w:val="24"/>
        </w:rPr>
        <w:t>(*) Chuẩn nghèo đa chiều k</w:t>
      </w:r>
      <w:r w:rsidRPr="00D73796">
        <w:rPr>
          <w:rFonts w:ascii="Times New Roman" w:hAnsi="Times New Roman" w:cs="Times New Roman"/>
          <w:sz w:val="24"/>
          <w:szCs w:val="24"/>
        </w:rPr>
        <w:t>hu vực nông thôn</w:t>
      </w:r>
      <w:r>
        <w:rPr>
          <w:rFonts w:ascii="Times New Roman" w:hAnsi="Times New Roman" w:cs="Times New Roman"/>
          <w:sz w:val="24"/>
          <w:szCs w:val="24"/>
        </w:rPr>
        <w:t xml:space="preserve"> là </w:t>
      </w:r>
      <w:r w:rsidRPr="00D73796">
        <w:rPr>
          <w:rFonts w:ascii="Times New Roman" w:hAnsi="Times New Roman" w:cs="Times New Roman"/>
          <w:sz w:val="24"/>
          <w:szCs w:val="24"/>
        </w:rPr>
        <w:t>1.500.000 đồng/người/tháng</w:t>
      </w:r>
      <w:r w:rsidR="00774A7B">
        <w:rPr>
          <w:rFonts w:ascii="Times New Roman" w:hAnsi="Times New Roman" w:cs="Times New Roman"/>
          <w:sz w:val="24"/>
          <w:szCs w:val="24"/>
        </w:rPr>
        <w:t xml:space="preserve"> theo </w:t>
      </w:r>
      <w:r w:rsidRPr="001F0BE0">
        <w:rPr>
          <w:rFonts w:ascii="Times New Roman" w:hAnsi="Times New Roman" w:cs="Times New Roman"/>
          <w:sz w:val="24"/>
          <w:szCs w:val="24"/>
        </w:rPr>
        <w:t>Nghị</w:t>
      </w:r>
      <w:r w:rsidRPr="00BD19AA">
        <w:rPr>
          <w:rFonts w:ascii="Times New Roman" w:hAnsi="Times New Roman" w:cs="Times New Roman"/>
          <w:sz w:val="24"/>
          <w:szCs w:val="24"/>
        </w:rPr>
        <w:t xml:space="preserve"> định số</w:t>
      </w:r>
      <w:r>
        <w:rPr>
          <w:rFonts w:ascii="Times New Roman" w:hAnsi="Times New Roman" w:cs="Times New Roman"/>
          <w:sz w:val="24"/>
          <w:szCs w:val="24"/>
        </w:rPr>
        <w:t xml:space="preserve"> </w:t>
      </w:r>
      <w:r w:rsidR="00774A7B" w:rsidRPr="00774A7B">
        <w:rPr>
          <w:rFonts w:ascii="Times New Roman" w:hAnsi="Times New Roman" w:cs="Times New Roman"/>
          <w:sz w:val="24"/>
          <w:szCs w:val="24"/>
        </w:rPr>
        <w:t>07/2021/NĐ-CP</w:t>
      </w:r>
      <w:r w:rsidR="00774A7B">
        <w:rPr>
          <w:rFonts w:ascii="Times New Roman" w:hAnsi="Times New Roman" w:cs="Times New Roman"/>
          <w:sz w:val="24"/>
          <w:szCs w:val="24"/>
        </w:rPr>
        <w:t xml:space="preserve"> ngày </w:t>
      </w:r>
      <w:r w:rsidR="00774A7B" w:rsidRPr="00774A7B">
        <w:rPr>
          <w:rFonts w:ascii="Times New Roman" w:hAnsi="Times New Roman" w:cs="Times New Roman"/>
          <w:sz w:val="24"/>
          <w:szCs w:val="24"/>
        </w:rPr>
        <w:t>27 tháng 01 năm 2021</w:t>
      </w:r>
      <w:r w:rsidR="00774A7B">
        <w:rPr>
          <w:rFonts w:ascii="Times New Roman" w:hAnsi="Times New Roman" w:cs="Times New Roman"/>
          <w:sz w:val="24"/>
          <w:szCs w:val="24"/>
        </w:rPr>
        <w:t xml:space="preserve"> của Chính phủ. </w:t>
      </w:r>
    </w:p>
    <w:p w14:paraId="0DA7BE61" w14:textId="3242E0D9" w:rsidR="00951C82" w:rsidRDefault="00774A7B" w:rsidP="00E145CC">
      <w:pPr>
        <w:spacing w:before="120" w:after="0" w:line="288" w:lineRule="auto"/>
        <w:jc w:val="both"/>
        <w:rPr>
          <w:rFonts w:ascii="Times New Roman" w:hAnsi="Times New Roman" w:cs="Times New Roman"/>
          <w:sz w:val="28"/>
          <w:szCs w:val="28"/>
        </w:rPr>
      </w:pPr>
      <w:r>
        <w:rPr>
          <w:rFonts w:ascii="Times New Roman" w:hAnsi="Times New Roman" w:cs="Times New Roman"/>
          <w:sz w:val="28"/>
          <w:szCs w:val="28"/>
        </w:rPr>
        <w:tab/>
      </w:r>
      <w:r w:rsidR="008D3F0F">
        <w:rPr>
          <w:rFonts w:ascii="Times New Roman" w:hAnsi="Times New Roman" w:cs="Times New Roman"/>
          <w:sz w:val="28"/>
          <w:szCs w:val="28"/>
        </w:rPr>
        <w:t>V</w:t>
      </w:r>
      <w:r w:rsidR="000D23B1">
        <w:rPr>
          <w:rFonts w:ascii="Times New Roman" w:hAnsi="Times New Roman" w:cs="Times New Roman"/>
          <w:sz w:val="28"/>
          <w:szCs w:val="28"/>
        </w:rPr>
        <w:t xml:space="preserve">ì vậy, </w:t>
      </w:r>
      <w:r w:rsidR="000D23B1" w:rsidRPr="00E145CC">
        <w:rPr>
          <w:rFonts w:ascii="Times New Roman" w:hAnsi="Times New Roman" w:cs="Times New Roman"/>
          <w:sz w:val="28"/>
          <w:szCs w:val="28"/>
        </w:rPr>
        <w:t>v</w:t>
      </w:r>
      <w:r w:rsidR="008D3F0F" w:rsidRPr="00E145CC">
        <w:rPr>
          <w:rFonts w:ascii="Times New Roman" w:hAnsi="Times New Roman" w:cs="Times New Roman"/>
          <w:sz w:val="28"/>
          <w:szCs w:val="28"/>
        </w:rPr>
        <w:t>iệc tích hợp các chính sách</w:t>
      </w:r>
      <w:r w:rsidR="008D3F0F">
        <w:rPr>
          <w:rFonts w:ascii="Times New Roman" w:hAnsi="Times New Roman" w:cs="Times New Roman"/>
          <w:sz w:val="28"/>
          <w:szCs w:val="28"/>
        </w:rPr>
        <w:t xml:space="preserve"> đảm bảo an </w:t>
      </w:r>
      <w:r>
        <w:rPr>
          <w:rFonts w:ascii="Times New Roman" w:hAnsi="Times New Roman" w:cs="Times New Roman"/>
          <w:sz w:val="28"/>
          <w:szCs w:val="28"/>
        </w:rPr>
        <w:t xml:space="preserve">toàn </w:t>
      </w:r>
      <w:r w:rsidR="008D3F0F">
        <w:rPr>
          <w:rFonts w:ascii="Times New Roman" w:hAnsi="Times New Roman" w:cs="Times New Roman"/>
          <w:sz w:val="28"/>
          <w:szCs w:val="28"/>
        </w:rPr>
        <w:t xml:space="preserve">thu nhập cho người cao tuổi vào một hệ thống hưu trí đa tầng </w:t>
      </w:r>
      <w:r w:rsidR="00951C82" w:rsidRPr="00186BE6">
        <w:rPr>
          <w:rFonts w:ascii="Times New Roman" w:hAnsi="Times New Roman" w:cs="Times New Roman"/>
          <w:sz w:val="28"/>
          <w:szCs w:val="28"/>
        </w:rPr>
        <w:t>là chìa khóa để thu hẹp khoảng cách bao phủ này</w:t>
      </w:r>
      <w:r>
        <w:rPr>
          <w:rFonts w:ascii="Times New Roman" w:hAnsi="Times New Roman" w:cs="Times New Roman"/>
          <w:sz w:val="28"/>
          <w:szCs w:val="28"/>
        </w:rPr>
        <w:t xml:space="preserve">, đồng thời </w:t>
      </w:r>
      <w:r w:rsidR="00951C82" w:rsidRPr="00186BE6">
        <w:rPr>
          <w:rFonts w:ascii="Times New Roman" w:hAnsi="Times New Roman" w:cs="Times New Roman"/>
          <w:sz w:val="28"/>
          <w:szCs w:val="28"/>
        </w:rPr>
        <w:t>đặc biệt quan trọng đối với phụ nữ, những người dễ bị tổn thương nhất khi thiếu an sinh xã hội thỏa đáng khi về già cũng như trong thời kỳ góa bụa</w:t>
      </w:r>
      <w:r w:rsidR="00671FBD" w:rsidRPr="00186BE6">
        <w:rPr>
          <w:rFonts w:ascii="Times New Roman" w:hAnsi="Times New Roman" w:cs="Times New Roman"/>
          <w:sz w:val="28"/>
          <w:szCs w:val="28"/>
        </w:rPr>
        <w:t xml:space="preserve">. Việc tích hợp này cũng </w:t>
      </w:r>
      <w:r w:rsidR="008D3F0F">
        <w:rPr>
          <w:rFonts w:ascii="Times New Roman" w:hAnsi="Times New Roman" w:cs="Times New Roman"/>
          <w:sz w:val="28"/>
          <w:szCs w:val="28"/>
        </w:rPr>
        <w:t xml:space="preserve">sẽ </w:t>
      </w:r>
      <w:r w:rsidR="000D23B1">
        <w:rPr>
          <w:rFonts w:ascii="Times New Roman" w:hAnsi="Times New Roman" w:cs="Times New Roman"/>
          <w:sz w:val="28"/>
          <w:szCs w:val="28"/>
        </w:rPr>
        <w:t>đảm bảo đạt được m</w:t>
      </w:r>
      <w:r w:rsidR="000D23B1" w:rsidRPr="003A63DE">
        <w:rPr>
          <w:rFonts w:ascii="Times New Roman" w:hAnsi="Times New Roman" w:cs="Times New Roman"/>
          <w:sz w:val="28"/>
          <w:szCs w:val="28"/>
        </w:rPr>
        <w:t>ục tiêu của Nghị quyết số 28-NQ/TW</w:t>
      </w:r>
      <w:r w:rsidR="000D23B1">
        <w:rPr>
          <w:rFonts w:ascii="Times New Roman" w:hAnsi="Times New Roman" w:cs="Times New Roman"/>
          <w:sz w:val="28"/>
          <w:szCs w:val="28"/>
        </w:rPr>
        <w:t xml:space="preserve"> </w:t>
      </w:r>
      <w:r w:rsidR="00565278">
        <w:rPr>
          <w:rFonts w:ascii="Times New Roman" w:hAnsi="Times New Roman" w:cs="Times New Roman"/>
          <w:sz w:val="28"/>
          <w:szCs w:val="28"/>
        </w:rPr>
        <w:t>là p</w:t>
      </w:r>
      <w:r w:rsidR="00565278" w:rsidRPr="00565278">
        <w:rPr>
          <w:rFonts w:ascii="Times New Roman" w:hAnsi="Times New Roman" w:cs="Times New Roman"/>
          <w:sz w:val="28"/>
          <w:szCs w:val="28"/>
        </w:rPr>
        <w:t xml:space="preserve">hấn đấu đạt khoảng </w:t>
      </w:r>
      <w:r w:rsidR="00565278">
        <w:rPr>
          <w:rFonts w:ascii="Times New Roman" w:hAnsi="Times New Roman" w:cs="Times New Roman"/>
          <w:sz w:val="28"/>
          <w:szCs w:val="28"/>
        </w:rPr>
        <w:t xml:space="preserve">55% và </w:t>
      </w:r>
      <w:r w:rsidR="00565278" w:rsidRPr="00565278">
        <w:rPr>
          <w:rFonts w:ascii="Times New Roman" w:hAnsi="Times New Roman" w:cs="Times New Roman"/>
          <w:sz w:val="28"/>
          <w:szCs w:val="28"/>
        </w:rPr>
        <w:t>60% số người sau độ tuổi nghỉ hưu được hưởng lương hưu, bảo hiểm xã hội hằng tháng và trợ cấp hưu trí xã hội</w:t>
      </w:r>
      <w:r w:rsidR="00565278">
        <w:rPr>
          <w:rFonts w:ascii="Times New Roman" w:hAnsi="Times New Roman" w:cs="Times New Roman"/>
          <w:sz w:val="28"/>
          <w:szCs w:val="28"/>
        </w:rPr>
        <w:t xml:space="preserve"> vào các năm 2</w:t>
      </w:r>
      <w:r w:rsidR="00E7190C">
        <w:rPr>
          <w:rFonts w:ascii="Times New Roman" w:hAnsi="Times New Roman" w:cs="Times New Roman"/>
          <w:sz w:val="28"/>
          <w:szCs w:val="28"/>
        </w:rPr>
        <w:t>0</w:t>
      </w:r>
      <w:r w:rsidR="00565278">
        <w:rPr>
          <w:rFonts w:ascii="Times New Roman" w:hAnsi="Times New Roman" w:cs="Times New Roman"/>
          <w:sz w:val="28"/>
          <w:szCs w:val="28"/>
        </w:rPr>
        <w:t xml:space="preserve">25 và </w:t>
      </w:r>
      <w:r w:rsidR="007253B2">
        <w:rPr>
          <w:rFonts w:ascii="Times New Roman" w:hAnsi="Times New Roman" w:cs="Times New Roman"/>
          <w:sz w:val="28"/>
          <w:szCs w:val="28"/>
        </w:rPr>
        <w:t xml:space="preserve">năm </w:t>
      </w:r>
      <w:r w:rsidR="00565278">
        <w:rPr>
          <w:rFonts w:ascii="Times New Roman" w:hAnsi="Times New Roman" w:cs="Times New Roman"/>
          <w:sz w:val="28"/>
          <w:szCs w:val="28"/>
        </w:rPr>
        <w:t>2030.</w:t>
      </w:r>
      <w:r w:rsidR="00951C82">
        <w:rPr>
          <w:rFonts w:ascii="Times New Roman" w:hAnsi="Times New Roman" w:cs="Times New Roman"/>
          <w:sz w:val="28"/>
          <w:szCs w:val="28"/>
        </w:rPr>
        <w:t xml:space="preserve">  </w:t>
      </w:r>
    </w:p>
    <w:p w14:paraId="3D3B9148" w14:textId="771DDB68" w:rsidR="006D6A4A" w:rsidRDefault="00F06C7B" w:rsidP="00E145CC">
      <w:pPr>
        <w:spacing w:before="120" w:after="0" w:line="288" w:lineRule="auto"/>
        <w:ind w:firstLine="720"/>
        <w:jc w:val="both"/>
        <w:rPr>
          <w:rFonts w:ascii="Times New Roman" w:hAnsi="Times New Roman" w:cs="Times New Roman"/>
          <w:bCs/>
          <w:i/>
          <w:color w:val="000000" w:themeColor="text1"/>
          <w:sz w:val="28"/>
          <w:szCs w:val="28"/>
        </w:rPr>
      </w:pPr>
      <w:r w:rsidRPr="006D6A4A">
        <w:rPr>
          <w:rFonts w:ascii="Times New Roman" w:hAnsi="Times New Roman" w:cs="Times New Roman"/>
          <w:b/>
          <w:i/>
          <w:sz w:val="28"/>
          <w:szCs w:val="28"/>
        </w:rPr>
        <w:t>1.2 Mục tiêu</w:t>
      </w:r>
      <w:r w:rsidR="006D6A4A">
        <w:rPr>
          <w:rFonts w:ascii="Times New Roman" w:hAnsi="Times New Roman" w:cs="Times New Roman"/>
          <w:sz w:val="28"/>
          <w:szCs w:val="28"/>
        </w:rPr>
        <w:t xml:space="preserve">   </w:t>
      </w:r>
    </w:p>
    <w:p w14:paraId="3B1FC694" w14:textId="73F60CB3" w:rsidR="006D6A4A" w:rsidRDefault="00632280" w:rsidP="00E145CC">
      <w:pPr>
        <w:spacing w:before="120" w:after="0" w:line="288" w:lineRule="auto"/>
        <w:ind w:firstLine="720"/>
        <w:jc w:val="both"/>
        <w:rPr>
          <w:rFonts w:ascii="Times New Roman" w:hAnsi="Times New Roman" w:cs="Times New Roman"/>
          <w:bCs/>
          <w:i/>
          <w:color w:val="000000" w:themeColor="text1"/>
          <w:sz w:val="28"/>
          <w:szCs w:val="28"/>
        </w:rPr>
      </w:pPr>
      <w:r>
        <w:rPr>
          <w:rFonts w:ascii="Times New Roman" w:hAnsi="Times New Roman" w:cs="Times New Roman"/>
          <w:sz w:val="28"/>
          <w:szCs w:val="28"/>
        </w:rPr>
        <w:t xml:space="preserve">Xây dựng và hoàn </w:t>
      </w:r>
      <w:r w:rsidR="00FD7CBF" w:rsidRPr="00FD7CBF">
        <w:rPr>
          <w:rFonts w:ascii="Times New Roman" w:hAnsi="Times New Roman" w:cs="Times New Roman"/>
          <w:sz w:val="28"/>
          <w:szCs w:val="28"/>
        </w:rPr>
        <w:t xml:space="preserve">thiện hệ thống BHXH đa tầng </w:t>
      </w:r>
      <w:r>
        <w:rPr>
          <w:rFonts w:ascii="Times New Roman" w:hAnsi="Times New Roman" w:cs="Times New Roman"/>
          <w:sz w:val="28"/>
          <w:szCs w:val="28"/>
        </w:rPr>
        <w:t xml:space="preserve">trên cơ sở tích hợp một số các chính sách đảm bảo thu nhập đối với các nhóm bảo trợ xã hội, người cao tuổi và người tham gia và thụ hưởng BHXH </w:t>
      </w:r>
      <w:r w:rsidR="00FD7CBF" w:rsidRPr="00FD7CBF">
        <w:rPr>
          <w:rFonts w:ascii="Times New Roman" w:hAnsi="Times New Roman" w:cs="Times New Roman"/>
          <w:sz w:val="28"/>
          <w:szCs w:val="28"/>
        </w:rPr>
        <w:t>hướng tới mục tiêu BHXH toàn dân theo tinh thần của Nghị quyết số 28-NQ/TW</w:t>
      </w:r>
      <w:r w:rsidR="005F629F">
        <w:rPr>
          <w:rFonts w:ascii="Times New Roman" w:hAnsi="Times New Roman" w:cs="Times New Roman"/>
          <w:sz w:val="28"/>
          <w:szCs w:val="28"/>
        </w:rPr>
        <w:t>, góp phần thúc đẩy bình đẳng giới.</w:t>
      </w:r>
    </w:p>
    <w:p w14:paraId="7793C810" w14:textId="77777777" w:rsidR="006D6A4A" w:rsidRPr="006D6A4A" w:rsidRDefault="00F06C7B" w:rsidP="00E145CC">
      <w:pPr>
        <w:spacing w:before="120" w:after="0" w:line="288" w:lineRule="auto"/>
        <w:ind w:firstLine="720"/>
        <w:jc w:val="both"/>
        <w:rPr>
          <w:rFonts w:ascii="Times New Roman" w:hAnsi="Times New Roman" w:cs="Times New Roman"/>
          <w:bCs/>
          <w:i/>
          <w:color w:val="000000" w:themeColor="text1"/>
          <w:sz w:val="28"/>
          <w:szCs w:val="28"/>
        </w:rPr>
      </w:pPr>
      <w:r w:rsidRPr="006D6A4A">
        <w:rPr>
          <w:rFonts w:ascii="Times New Roman" w:hAnsi="Times New Roman" w:cs="Times New Roman"/>
          <w:b/>
          <w:i/>
          <w:sz w:val="28"/>
          <w:szCs w:val="28"/>
        </w:rPr>
        <w:t xml:space="preserve">1.3 Các giải pháp </w:t>
      </w:r>
      <w:r w:rsidR="006D6A4A" w:rsidRPr="006D6A4A">
        <w:rPr>
          <w:rFonts w:ascii="Times New Roman" w:hAnsi="Times New Roman" w:cs="Times New Roman"/>
          <w:b/>
          <w:i/>
          <w:sz w:val="28"/>
          <w:szCs w:val="28"/>
        </w:rPr>
        <w:t xml:space="preserve">thực hiện được </w:t>
      </w:r>
      <w:r w:rsidRPr="006D6A4A">
        <w:rPr>
          <w:rFonts w:ascii="Times New Roman" w:hAnsi="Times New Roman" w:cs="Times New Roman"/>
          <w:b/>
          <w:i/>
          <w:sz w:val="28"/>
          <w:szCs w:val="28"/>
        </w:rPr>
        <w:t>đề xuất</w:t>
      </w:r>
    </w:p>
    <w:p w14:paraId="03C08F7E" w14:textId="4AB8A8F1" w:rsidR="006D6A4A" w:rsidRDefault="000D23B1" w:rsidP="00E145CC">
      <w:pPr>
        <w:spacing w:before="120" w:after="0" w:line="288" w:lineRule="auto"/>
        <w:ind w:firstLine="720"/>
        <w:jc w:val="both"/>
        <w:rPr>
          <w:rFonts w:ascii="Times New Roman" w:hAnsi="Times New Roman" w:cs="Times New Roman"/>
          <w:bCs/>
          <w:i/>
          <w:color w:val="000000" w:themeColor="text1"/>
          <w:sz w:val="28"/>
          <w:szCs w:val="28"/>
        </w:rPr>
      </w:pPr>
      <w:r>
        <w:rPr>
          <w:rFonts w:ascii="Times New Roman" w:hAnsi="Times New Roman" w:cs="Times New Roman"/>
          <w:i/>
          <w:sz w:val="28"/>
          <w:szCs w:val="28"/>
        </w:rPr>
        <w:t>-</w:t>
      </w:r>
      <w:r w:rsidR="00C1380C" w:rsidRPr="00C1380C">
        <w:rPr>
          <w:rFonts w:ascii="Times New Roman" w:hAnsi="Times New Roman" w:cs="Times New Roman"/>
          <w:i/>
          <w:sz w:val="28"/>
          <w:szCs w:val="28"/>
        </w:rPr>
        <w:t xml:space="preserve"> Giải pháp 1</w:t>
      </w:r>
      <w:r w:rsidR="00C1380C" w:rsidRPr="00881E27">
        <w:rPr>
          <w:rFonts w:ascii="Times New Roman" w:hAnsi="Times New Roman" w:cs="Times New Roman"/>
          <w:sz w:val="28"/>
          <w:szCs w:val="28"/>
        </w:rPr>
        <w:t xml:space="preserve">: </w:t>
      </w:r>
      <w:r w:rsidR="006D6A4A" w:rsidRPr="00FD7CBF">
        <w:rPr>
          <w:rFonts w:ascii="Times New Roman" w:hAnsi="Times New Roman" w:cs="Times New Roman"/>
          <w:sz w:val="28"/>
          <w:szCs w:val="28"/>
        </w:rPr>
        <w:t>Bổ sung quy định trợ cấp hưu trí xã hội trong Luật BHXH</w:t>
      </w:r>
      <w:r w:rsidR="00774A7B">
        <w:rPr>
          <w:rFonts w:ascii="Times New Roman" w:hAnsi="Times New Roman" w:cs="Times New Roman"/>
          <w:sz w:val="28"/>
          <w:szCs w:val="28"/>
        </w:rPr>
        <w:t>.</w:t>
      </w:r>
      <w:r w:rsidR="00774A7B" w:rsidRPr="00FD7CBF">
        <w:rPr>
          <w:rFonts w:ascii="Times New Roman" w:hAnsi="Times New Roman" w:cs="Times New Roman"/>
          <w:sz w:val="28"/>
          <w:szCs w:val="28"/>
        </w:rPr>
        <w:t xml:space="preserve"> </w:t>
      </w:r>
    </w:p>
    <w:p w14:paraId="3A2E9FBC" w14:textId="7A79C826" w:rsidR="006D6A4A" w:rsidRDefault="000D23B1" w:rsidP="00E145CC">
      <w:pPr>
        <w:spacing w:before="120" w:after="0" w:line="288" w:lineRule="auto"/>
        <w:ind w:firstLine="720"/>
        <w:jc w:val="both"/>
        <w:rPr>
          <w:rFonts w:ascii="Times New Roman" w:hAnsi="Times New Roman" w:cs="Times New Roman"/>
          <w:bCs/>
          <w:i/>
          <w:color w:val="000000" w:themeColor="text1"/>
          <w:sz w:val="28"/>
          <w:szCs w:val="28"/>
        </w:rPr>
      </w:pPr>
      <w:r>
        <w:rPr>
          <w:rFonts w:ascii="Times New Roman" w:hAnsi="Times New Roman" w:cs="Times New Roman"/>
          <w:i/>
          <w:sz w:val="28"/>
          <w:szCs w:val="28"/>
        </w:rPr>
        <w:t>-</w:t>
      </w:r>
      <w:r w:rsidR="00632280" w:rsidRPr="00C1380C">
        <w:rPr>
          <w:rFonts w:ascii="Times New Roman" w:hAnsi="Times New Roman" w:cs="Times New Roman"/>
          <w:i/>
          <w:sz w:val="28"/>
          <w:szCs w:val="28"/>
        </w:rPr>
        <w:t xml:space="preserve"> </w:t>
      </w:r>
      <w:r w:rsidR="00C1380C" w:rsidRPr="00C1380C">
        <w:rPr>
          <w:rFonts w:ascii="Times New Roman" w:hAnsi="Times New Roman" w:cs="Times New Roman"/>
          <w:i/>
          <w:sz w:val="28"/>
          <w:szCs w:val="28"/>
        </w:rPr>
        <w:t xml:space="preserve">Giải pháp </w:t>
      </w:r>
      <w:r w:rsidR="00611E80">
        <w:rPr>
          <w:rFonts w:ascii="Times New Roman" w:hAnsi="Times New Roman" w:cs="Times New Roman"/>
          <w:i/>
          <w:sz w:val="28"/>
          <w:szCs w:val="28"/>
        </w:rPr>
        <w:t>2</w:t>
      </w:r>
      <w:r w:rsidR="00C1380C" w:rsidRPr="00881E27">
        <w:rPr>
          <w:rFonts w:ascii="Times New Roman" w:hAnsi="Times New Roman" w:cs="Times New Roman"/>
          <w:sz w:val="28"/>
          <w:szCs w:val="28"/>
        </w:rPr>
        <w:t xml:space="preserve">: </w:t>
      </w:r>
      <w:r w:rsidR="006D6A4A" w:rsidRPr="00FD7CBF">
        <w:rPr>
          <w:rFonts w:ascii="Times New Roman" w:hAnsi="Times New Roman" w:cs="Times New Roman"/>
          <w:sz w:val="28"/>
          <w:szCs w:val="28"/>
        </w:rPr>
        <w:t xml:space="preserve">Bổ sung quy định trợ cấp đối với người lao động không đủ điều kiện hưởng lương hưu hằng tháng </w:t>
      </w:r>
      <w:r w:rsidR="005B2011">
        <w:rPr>
          <w:rFonts w:ascii="Times New Roman" w:hAnsi="Times New Roman" w:cs="Times New Roman"/>
          <w:sz w:val="28"/>
          <w:szCs w:val="28"/>
        </w:rPr>
        <w:t>và chưa đủ tuổi hưởng trợ cấp hưu trí xã hội</w:t>
      </w:r>
      <w:r w:rsidR="006D6A4A" w:rsidRPr="00FD7CBF">
        <w:rPr>
          <w:rFonts w:ascii="Times New Roman" w:hAnsi="Times New Roman" w:cs="Times New Roman"/>
          <w:sz w:val="28"/>
          <w:szCs w:val="28"/>
        </w:rPr>
        <w:t>.</w:t>
      </w:r>
      <w:r w:rsidR="00C75BF6">
        <w:rPr>
          <w:rFonts w:ascii="Times New Roman" w:hAnsi="Times New Roman" w:cs="Times New Roman"/>
          <w:sz w:val="28"/>
          <w:szCs w:val="28"/>
        </w:rPr>
        <w:t xml:space="preserve"> </w:t>
      </w:r>
    </w:p>
    <w:p w14:paraId="3B05E9E2" w14:textId="7AA44A25" w:rsidR="00922A39" w:rsidRDefault="000D23B1" w:rsidP="00E145CC">
      <w:pPr>
        <w:spacing w:before="120" w:after="0" w:line="288" w:lineRule="auto"/>
        <w:ind w:firstLine="720"/>
        <w:jc w:val="both"/>
        <w:rPr>
          <w:rFonts w:ascii="Times New Roman" w:hAnsi="Times New Roman" w:cs="Times New Roman"/>
          <w:sz w:val="28"/>
          <w:szCs w:val="28"/>
        </w:rPr>
      </w:pPr>
      <w:r>
        <w:rPr>
          <w:rFonts w:ascii="Times New Roman" w:hAnsi="Times New Roman" w:cs="Times New Roman"/>
          <w:i/>
          <w:sz w:val="28"/>
          <w:szCs w:val="28"/>
        </w:rPr>
        <w:t>-</w:t>
      </w:r>
      <w:r w:rsidR="00632280" w:rsidRPr="00C1380C">
        <w:rPr>
          <w:rFonts w:ascii="Times New Roman" w:hAnsi="Times New Roman" w:cs="Times New Roman"/>
          <w:i/>
          <w:sz w:val="28"/>
          <w:szCs w:val="28"/>
        </w:rPr>
        <w:t xml:space="preserve"> </w:t>
      </w:r>
      <w:r w:rsidR="00C1380C" w:rsidRPr="00C1380C">
        <w:rPr>
          <w:rFonts w:ascii="Times New Roman" w:hAnsi="Times New Roman" w:cs="Times New Roman"/>
          <w:i/>
          <w:sz w:val="28"/>
          <w:szCs w:val="28"/>
        </w:rPr>
        <w:t xml:space="preserve">Giải pháp </w:t>
      </w:r>
      <w:r w:rsidR="00611E80">
        <w:rPr>
          <w:rFonts w:ascii="Times New Roman" w:hAnsi="Times New Roman" w:cs="Times New Roman"/>
          <w:i/>
          <w:sz w:val="28"/>
          <w:szCs w:val="28"/>
        </w:rPr>
        <w:t>3</w:t>
      </w:r>
      <w:r w:rsidR="00C1380C" w:rsidRPr="00881E27">
        <w:rPr>
          <w:rFonts w:ascii="Times New Roman" w:hAnsi="Times New Roman" w:cs="Times New Roman"/>
          <w:sz w:val="28"/>
          <w:szCs w:val="28"/>
        </w:rPr>
        <w:t xml:space="preserve">: </w:t>
      </w:r>
      <w:r w:rsidR="00922A39" w:rsidRPr="00922A39">
        <w:rPr>
          <w:rFonts w:ascii="Times New Roman" w:hAnsi="Times New Roman" w:cs="Times New Roman"/>
          <w:sz w:val="28"/>
          <w:szCs w:val="28"/>
        </w:rPr>
        <w:t xml:space="preserve">Giữ nguyên như </w:t>
      </w:r>
      <w:r w:rsidR="008A6C86">
        <w:rPr>
          <w:rFonts w:ascii="Times New Roman" w:hAnsi="Times New Roman" w:cs="Times New Roman"/>
          <w:sz w:val="28"/>
          <w:szCs w:val="28"/>
        </w:rPr>
        <w:t xml:space="preserve">những </w:t>
      </w:r>
      <w:r w:rsidR="00922A39" w:rsidRPr="00922A39">
        <w:rPr>
          <w:rFonts w:ascii="Times New Roman" w:hAnsi="Times New Roman" w:cs="Times New Roman"/>
          <w:sz w:val="28"/>
          <w:szCs w:val="28"/>
        </w:rPr>
        <w:t>quy định hiện hành.</w:t>
      </w:r>
    </w:p>
    <w:p w14:paraId="3D432989" w14:textId="0C267CBF" w:rsidR="006D6A4A" w:rsidRPr="006D6A4A" w:rsidRDefault="00F06C7B" w:rsidP="00E145CC">
      <w:pPr>
        <w:spacing w:before="120" w:after="0" w:line="288" w:lineRule="auto"/>
        <w:ind w:firstLine="720"/>
        <w:jc w:val="both"/>
        <w:rPr>
          <w:rFonts w:ascii="Times New Roman" w:hAnsi="Times New Roman" w:cs="Times New Roman"/>
          <w:bCs/>
          <w:i/>
          <w:color w:val="000000" w:themeColor="text1"/>
          <w:sz w:val="28"/>
          <w:szCs w:val="28"/>
        </w:rPr>
      </w:pPr>
      <w:r w:rsidRPr="006D6A4A">
        <w:rPr>
          <w:rFonts w:ascii="Times New Roman" w:hAnsi="Times New Roman" w:cs="Times New Roman"/>
          <w:b/>
          <w:i/>
          <w:sz w:val="28"/>
          <w:szCs w:val="28"/>
        </w:rPr>
        <w:lastRenderedPageBreak/>
        <w:t>1.4 Tác động giới của các giải pháp</w:t>
      </w:r>
    </w:p>
    <w:p w14:paraId="4E5EB6E0" w14:textId="0BBD730B" w:rsidR="00112645" w:rsidRDefault="000D23B1" w:rsidP="00E145CC">
      <w:pPr>
        <w:spacing w:before="120" w:after="0" w:line="288" w:lineRule="auto"/>
        <w:ind w:firstLine="720"/>
        <w:jc w:val="both"/>
        <w:rPr>
          <w:rFonts w:ascii="Times New Roman" w:hAnsi="Times New Roman" w:cs="Times New Roman"/>
          <w:sz w:val="28"/>
          <w:szCs w:val="28"/>
        </w:rPr>
      </w:pPr>
      <w:r>
        <w:rPr>
          <w:rFonts w:ascii="Times New Roman" w:hAnsi="Times New Roman" w:cs="Times New Roman"/>
          <w:i/>
          <w:sz w:val="28"/>
          <w:szCs w:val="28"/>
        </w:rPr>
        <w:t>1.4.1.</w:t>
      </w:r>
      <w:r w:rsidRPr="00C1380C">
        <w:rPr>
          <w:rFonts w:ascii="Times New Roman" w:hAnsi="Times New Roman" w:cs="Times New Roman"/>
          <w:i/>
          <w:sz w:val="28"/>
          <w:szCs w:val="28"/>
        </w:rPr>
        <w:t xml:space="preserve"> Giải pháp 1</w:t>
      </w:r>
      <w:r>
        <w:rPr>
          <w:rFonts w:ascii="Times New Roman" w:hAnsi="Times New Roman" w:cs="Times New Roman"/>
          <w:sz w:val="28"/>
          <w:szCs w:val="28"/>
        </w:rPr>
        <w:t xml:space="preserve"> </w:t>
      </w:r>
      <w:r w:rsidRPr="000D23B1">
        <w:rPr>
          <w:rFonts w:ascii="Times New Roman" w:hAnsi="Times New Roman" w:cs="Times New Roman"/>
          <w:i/>
          <w:sz w:val="28"/>
          <w:szCs w:val="28"/>
        </w:rPr>
        <w:t>– Bổ sung quy định trợ cấp hưu trí xã hội trong Luật BHXH</w:t>
      </w:r>
      <w:r w:rsidR="00112645">
        <w:rPr>
          <w:rFonts w:ascii="Times New Roman" w:hAnsi="Times New Roman" w:cs="Times New Roman"/>
          <w:sz w:val="28"/>
          <w:szCs w:val="28"/>
        </w:rPr>
        <w:t>: được thể hiện từ Điều 2</w:t>
      </w:r>
      <w:r w:rsidR="00EC02E2">
        <w:rPr>
          <w:rFonts w:ascii="Times New Roman" w:hAnsi="Times New Roman" w:cs="Times New Roman"/>
          <w:sz w:val="28"/>
          <w:szCs w:val="28"/>
        </w:rPr>
        <w:t>5</w:t>
      </w:r>
      <w:r w:rsidR="00112645">
        <w:rPr>
          <w:rFonts w:ascii="Times New Roman" w:hAnsi="Times New Roman" w:cs="Times New Roman"/>
          <w:sz w:val="28"/>
          <w:szCs w:val="28"/>
        </w:rPr>
        <w:t xml:space="preserve"> đến Điều 2</w:t>
      </w:r>
      <w:r w:rsidR="00EC02E2">
        <w:rPr>
          <w:rFonts w:ascii="Times New Roman" w:hAnsi="Times New Roman" w:cs="Times New Roman"/>
          <w:sz w:val="28"/>
          <w:szCs w:val="28"/>
        </w:rPr>
        <w:t>8</w:t>
      </w:r>
      <w:r w:rsidR="005B2011">
        <w:rPr>
          <w:rFonts w:ascii="Times New Roman" w:hAnsi="Times New Roman" w:cs="Times New Roman"/>
          <w:sz w:val="28"/>
          <w:szCs w:val="28"/>
        </w:rPr>
        <w:t xml:space="preserve"> của Chương III. Trợ cấp hưu trí xã hội của Dự thảo</w:t>
      </w:r>
    </w:p>
    <w:p w14:paraId="1FA8E035" w14:textId="5722EAC3" w:rsidR="008F4864" w:rsidRDefault="00E722A0" w:rsidP="00E145CC">
      <w:pPr>
        <w:spacing w:before="120" w:after="0" w:line="288" w:lineRule="auto"/>
        <w:ind w:firstLine="720"/>
        <w:jc w:val="both"/>
        <w:rPr>
          <w:rFonts w:ascii="Times New Roman" w:hAnsi="Times New Roman" w:cs="Times New Roman"/>
          <w:sz w:val="28"/>
          <w:szCs w:val="28"/>
        </w:rPr>
      </w:pPr>
      <w:r>
        <w:rPr>
          <w:rFonts w:ascii="Times New Roman" w:hAnsi="Times New Roman" w:cs="Times New Roman"/>
          <w:sz w:val="28"/>
          <w:szCs w:val="28"/>
        </w:rPr>
        <w:t>Bổ sung q</w:t>
      </w:r>
      <w:r w:rsidR="00CB2A2F" w:rsidRPr="00CB2A2F">
        <w:rPr>
          <w:rFonts w:ascii="Times New Roman" w:hAnsi="Times New Roman" w:cs="Times New Roman"/>
          <w:sz w:val="28"/>
          <w:szCs w:val="28"/>
        </w:rPr>
        <w:t xml:space="preserve">uy định </w:t>
      </w:r>
      <w:r w:rsidR="00AB776F">
        <w:rPr>
          <w:rFonts w:ascii="Times New Roman" w:hAnsi="Times New Roman" w:cs="Times New Roman"/>
          <w:sz w:val="28"/>
          <w:szCs w:val="28"/>
        </w:rPr>
        <w:t xml:space="preserve">chế độ </w:t>
      </w:r>
      <w:r w:rsidR="007A5244">
        <w:rPr>
          <w:rFonts w:ascii="Times New Roman" w:hAnsi="Times New Roman" w:cs="Times New Roman"/>
          <w:sz w:val="28"/>
          <w:szCs w:val="28"/>
        </w:rPr>
        <w:t xml:space="preserve">hưu trí xã hội hàng tháng trong Luật BHXH thực chất là </w:t>
      </w:r>
      <w:r>
        <w:rPr>
          <w:rFonts w:ascii="Times New Roman" w:hAnsi="Times New Roman" w:cs="Times New Roman"/>
          <w:sz w:val="28"/>
          <w:szCs w:val="28"/>
        </w:rPr>
        <w:t xml:space="preserve">sự tích hợp </w:t>
      </w:r>
      <w:r w:rsidR="007A5244">
        <w:rPr>
          <w:rFonts w:ascii="Times New Roman" w:hAnsi="Times New Roman" w:cs="Times New Roman"/>
          <w:sz w:val="28"/>
          <w:szCs w:val="28"/>
        </w:rPr>
        <w:t>các</w:t>
      </w:r>
      <w:r w:rsidR="007A5244" w:rsidRPr="007A5244">
        <w:rPr>
          <w:rFonts w:ascii="Times New Roman" w:hAnsi="Times New Roman" w:cs="Times New Roman"/>
          <w:sz w:val="28"/>
          <w:szCs w:val="28"/>
        </w:rPr>
        <w:t xml:space="preserve"> quy định về </w:t>
      </w:r>
      <w:r w:rsidR="00CB2A2F" w:rsidRPr="00CB2A2F">
        <w:rPr>
          <w:rFonts w:ascii="Times New Roman" w:hAnsi="Times New Roman" w:cs="Times New Roman"/>
          <w:sz w:val="28"/>
          <w:szCs w:val="28"/>
        </w:rPr>
        <w:t xml:space="preserve">trợ cấp xã hội hằng tháng đối với người cao tuổi tại Luật Người cao tuổi </w:t>
      </w:r>
      <w:r w:rsidR="007A5244">
        <w:rPr>
          <w:rFonts w:ascii="Times New Roman" w:hAnsi="Times New Roman" w:cs="Times New Roman"/>
          <w:sz w:val="28"/>
          <w:szCs w:val="28"/>
        </w:rPr>
        <w:t xml:space="preserve">và </w:t>
      </w:r>
      <w:r w:rsidR="002A5E94">
        <w:rPr>
          <w:rFonts w:ascii="Times New Roman" w:hAnsi="Times New Roman" w:cs="Times New Roman"/>
          <w:sz w:val="28"/>
          <w:szCs w:val="28"/>
        </w:rPr>
        <w:t xml:space="preserve">tại </w:t>
      </w:r>
      <w:r w:rsidR="007A5244" w:rsidRPr="00CB2A2F">
        <w:rPr>
          <w:rFonts w:ascii="Times New Roman" w:hAnsi="Times New Roman" w:cs="Times New Roman"/>
          <w:sz w:val="28"/>
          <w:szCs w:val="28"/>
        </w:rPr>
        <w:t xml:space="preserve">Nghị định số 20/2021/NĐ-CP ngày 15 tháng 3 năm 2021 của Chính phủ quy định chính sách trợ giúp xã hội đối với đối tượng bảo trợ xã hội </w:t>
      </w:r>
      <w:r>
        <w:rPr>
          <w:rFonts w:ascii="Times New Roman" w:hAnsi="Times New Roman" w:cs="Times New Roman"/>
          <w:sz w:val="28"/>
          <w:szCs w:val="28"/>
        </w:rPr>
        <w:t xml:space="preserve">vào Luật BHXH </w:t>
      </w:r>
      <w:r w:rsidR="007A5244">
        <w:rPr>
          <w:rFonts w:ascii="Times New Roman" w:hAnsi="Times New Roman" w:cs="Times New Roman"/>
          <w:sz w:val="28"/>
          <w:szCs w:val="28"/>
        </w:rPr>
        <w:t xml:space="preserve">để </w:t>
      </w:r>
      <w:r w:rsidR="00CB2A2F" w:rsidRPr="00CB2A2F">
        <w:rPr>
          <w:rFonts w:ascii="Times New Roman" w:hAnsi="Times New Roman" w:cs="Times New Roman"/>
          <w:sz w:val="28"/>
          <w:szCs w:val="28"/>
        </w:rPr>
        <w:t xml:space="preserve">tạo nền móng cho Tầng trợ cấp hưu trí xã hội </w:t>
      </w:r>
      <w:r w:rsidR="007A5244">
        <w:rPr>
          <w:rFonts w:ascii="Times New Roman" w:hAnsi="Times New Roman" w:cs="Times New Roman"/>
          <w:sz w:val="28"/>
          <w:szCs w:val="28"/>
        </w:rPr>
        <w:t>(</w:t>
      </w:r>
      <w:r w:rsidR="007A5244" w:rsidRPr="001A17FF">
        <w:rPr>
          <w:rFonts w:ascii="Times New Roman" w:hAnsi="Times New Roman" w:cs="Times New Roman"/>
          <w:i/>
          <w:sz w:val="28"/>
          <w:szCs w:val="28"/>
        </w:rPr>
        <w:t>tầng 1 của hệ thống hưu trí đa tầng</w:t>
      </w:r>
      <w:r w:rsidR="007A5244">
        <w:rPr>
          <w:rFonts w:ascii="Times New Roman" w:hAnsi="Times New Roman" w:cs="Times New Roman"/>
          <w:sz w:val="28"/>
          <w:szCs w:val="28"/>
        </w:rPr>
        <w:t xml:space="preserve">) </w:t>
      </w:r>
      <w:r w:rsidR="00CB2A2F" w:rsidRPr="00CB2A2F">
        <w:rPr>
          <w:rFonts w:ascii="Times New Roman" w:hAnsi="Times New Roman" w:cs="Times New Roman"/>
          <w:sz w:val="28"/>
          <w:szCs w:val="28"/>
        </w:rPr>
        <w:t>được Ngân sách nhà nước</w:t>
      </w:r>
      <w:r w:rsidR="001A17FF">
        <w:rPr>
          <w:rFonts w:ascii="Times New Roman" w:hAnsi="Times New Roman" w:cs="Times New Roman"/>
          <w:sz w:val="28"/>
          <w:szCs w:val="28"/>
        </w:rPr>
        <w:t xml:space="preserve"> đảm bảo</w:t>
      </w:r>
      <w:r w:rsidR="00CB2A2F" w:rsidRPr="00CB2A2F">
        <w:rPr>
          <w:rFonts w:ascii="Times New Roman" w:hAnsi="Times New Roman" w:cs="Times New Roman"/>
          <w:sz w:val="28"/>
          <w:szCs w:val="28"/>
        </w:rPr>
        <w:t xml:space="preserve"> nhằm cung cấp một khoản </w:t>
      </w:r>
      <w:r w:rsidR="007A5244">
        <w:rPr>
          <w:rFonts w:ascii="Times New Roman" w:hAnsi="Times New Roman" w:cs="Times New Roman"/>
          <w:sz w:val="28"/>
          <w:szCs w:val="28"/>
        </w:rPr>
        <w:t xml:space="preserve">thu nhập </w:t>
      </w:r>
      <w:r w:rsidR="00CB2A2F" w:rsidRPr="00CB2A2F">
        <w:rPr>
          <w:rFonts w:ascii="Times New Roman" w:hAnsi="Times New Roman" w:cs="Times New Roman"/>
          <w:sz w:val="28"/>
          <w:szCs w:val="28"/>
        </w:rPr>
        <w:t>cho người cao tuổi không có lương hưu, hoặc bảo hiểm xã hội hằng tháng theo định hướng của Nghị quyết số 28-NQ/TW</w:t>
      </w:r>
      <w:r w:rsidR="007A5244">
        <w:rPr>
          <w:rFonts w:ascii="Times New Roman" w:hAnsi="Times New Roman" w:cs="Times New Roman"/>
          <w:sz w:val="28"/>
          <w:szCs w:val="28"/>
        </w:rPr>
        <w:t xml:space="preserve"> với một lộ trình giảm dần độ tuổi </w:t>
      </w:r>
      <w:r w:rsidR="007A5244" w:rsidRPr="007A5244">
        <w:rPr>
          <w:rFonts w:ascii="Times New Roman" w:hAnsi="Times New Roman" w:cs="Times New Roman"/>
          <w:sz w:val="28"/>
          <w:szCs w:val="28"/>
        </w:rPr>
        <w:t xml:space="preserve">hưởng trợ cấp xã hội hằng tháng </w:t>
      </w:r>
      <w:r w:rsidR="007A5244">
        <w:rPr>
          <w:rFonts w:ascii="Times New Roman" w:hAnsi="Times New Roman" w:cs="Times New Roman"/>
          <w:sz w:val="28"/>
          <w:szCs w:val="28"/>
        </w:rPr>
        <w:t xml:space="preserve">từ </w:t>
      </w:r>
      <w:r w:rsidR="007A5244" w:rsidRPr="007A5244">
        <w:rPr>
          <w:rFonts w:ascii="Times New Roman" w:hAnsi="Times New Roman" w:cs="Times New Roman"/>
          <w:sz w:val="28"/>
          <w:szCs w:val="28"/>
        </w:rPr>
        <w:t>80 tuổi</w:t>
      </w:r>
      <w:r w:rsidR="007A5244">
        <w:rPr>
          <w:rFonts w:ascii="Times New Roman" w:hAnsi="Times New Roman" w:cs="Times New Roman"/>
          <w:sz w:val="28"/>
          <w:szCs w:val="28"/>
        </w:rPr>
        <w:t xml:space="preserve"> xuống đến </w:t>
      </w:r>
      <w:r w:rsidR="007A5244" w:rsidRPr="007A5244">
        <w:rPr>
          <w:rFonts w:ascii="Times New Roman" w:hAnsi="Times New Roman" w:cs="Times New Roman"/>
          <w:sz w:val="28"/>
          <w:szCs w:val="28"/>
        </w:rPr>
        <w:t xml:space="preserve">độ tuổi nghỉ hưu được điều chỉnh </w:t>
      </w:r>
      <w:r w:rsidR="007A5244">
        <w:rPr>
          <w:rFonts w:ascii="Times New Roman" w:hAnsi="Times New Roman" w:cs="Times New Roman"/>
          <w:sz w:val="28"/>
          <w:szCs w:val="28"/>
        </w:rPr>
        <w:t xml:space="preserve">tăng dần </w:t>
      </w:r>
      <w:r w:rsidR="007A5244" w:rsidRPr="007A5244">
        <w:rPr>
          <w:rFonts w:ascii="Times New Roman" w:hAnsi="Times New Roman" w:cs="Times New Roman"/>
          <w:sz w:val="28"/>
          <w:szCs w:val="28"/>
        </w:rPr>
        <w:t>của Bộ luật Lao động 2019</w:t>
      </w:r>
      <w:r w:rsidR="00CB2A2F" w:rsidRPr="00CB2A2F">
        <w:rPr>
          <w:rFonts w:ascii="Times New Roman" w:hAnsi="Times New Roman" w:cs="Times New Roman"/>
          <w:sz w:val="28"/>
          <w:szCs w:val="28"/>
        </w:rPr>
        <w:t xml:space="preserve">. </w:t>
      </w:r>
    </w:p>
    <w:p w14:paraId="3C8F65D5" w14:textId="688E3FAF" w:rsidR="00A3150E" w:rsidRDefault="009024A9" w:rsidP="00E145CC">
      <w:pPr>
        <w:spacing w:before="120" w:after="0" w:line="288"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Thông qua những khoản </w:t>
      </w:r>
      <w:r w:rsidRPr="00CB2A2F">
        <w:rPr>
          <w:rFonts w:ascii="Times New Roman" w:hAnsi="Times New Roman" w:cs="Times New Roman"/>
          <w:sz w:val="28"/>
          <w:szCs w:val="28"/>
        </w:rPr>
        <w:t xml:space="preserve">trợ cấp hưu trí xã hội </w:t>
      </w:r>
      <w:r>
        <w:rPr>
          <w:rFonts w:ascii="Times New Roman" w:hAnsi="Times New Roman" w:cs="Times New Roman"/>
          <w:sz w:val="28"/>
          <w:szCs w:val="28"/>
        </w:rPr>
        <w:t>phi đóng góp, g</w:t>
      </w:r>
      <w:r w:rsidR="000D23B1" w:rsidRPr="00120A08">
        <w:rPr>
          <w:rFonts w:ascii="Times New Roman" w:hAnsi="Times New Roman" w:cs="Times New Roman"/>
          <w:sz w:val="28"/>
          <w:szCs w:val="28"/>
        </w:rPr>
        <w:t xml:space="preserve">iải pháp </w:t>
      </w:r>
      <w:r w:rsidR="000D23B1">
        <w:rPr>
          <w:rFonts w:ascii="Times New Roman" w:hAnsi="Times New Roman" w:cs="Times New Roman"/>
          <w:sz w:val="28"/>
          <w:szCs w:val="28"/>
        </w:rPr>
        <w:t xml:space="preserve">này sẽ </w:t>
      </w:r>
      <w:r w:rsidR="00801ADD">
        <w:rPr>
          <w:rFonts w:ascii="Times New Roman" w:hAnsi="Times New Roman" w:cs="Times New Roman"/>
          <w:sz w:val="28"/>
          <w:szCs w:val="28"/>
        </w:rPr>
        <w:t>đ</w:t>
      </w:r>
      <w:r w:rsidR="001A17FF">
        <w:rPr>
          <w:rFonts w:ascii="Times New Roman" w:hAnsi="Times New Roman" w:cs="Times New Roman"/>
          <w:sz w:val="28"/>
          <w:szCs w:val="28"/>
        </w:rPr>
        <w:t xml:space="preserve">ảm bảo </w:t>
      </w:r>
      <w:r w:rsidR="00A3150E">
        <w:rPr>
          <w:rFonts w:ascii="Times New Roman" w:hAnsi="Times New Roman" w:cs="Times New Roman"/>
          <w:sz w:val="28"/>
          <w:szCs w:val="28"/>
        </w:rPr>
        <w:t xml:space="preserve">an </w:t>
      </w:r>
      <w:r w:rsidR="00774A7B">
        <w:rPr>
          <w:rFonts w:ascii="Times New Roman" w:hAnsi="Times New Roman" w:cs="Times New Roman"/>
          <w:sz w:val="28"/>
          <w:szCs w:val="28"/>
        </w:rPr>
        <w:t xml:space="preserve">toàn </w:t>
      </w:r>
      <w:r w:rsidR="00A3150E">
        <w:rPr>
          <w:rFonts w:ascii="Times New Roman" w:hAnsi="Times New Roman" w:cs="Times New Roman"/>
          <w:sz w:val="28"/>
          <w:szCs w:val="28"/>
        </w:rPr>
        <w:t xml:space="preserve">thu nhập cho </w:t>
      </w:r>
      <w:r w:rsidR="001A17FF">
        <w:rPr>
          <w:rFonts w:ascii="Times New Roman" w:hAnsi="Times New Roman" w:cs="Times New Roman"/>
          <w:sz w:val="28"/>
          <w:szCs w:val="28"/>
        </w:rPr>
        <w:t>mọi người cao tuổi, đặc biệt là phụ nữ</w:t>
      </w:r>
      <w:r w:rsidR="008F4864">
        <w:rPr>
          <w:rFonts w:ascii="Times New Roman" w:hAnsi="Times New Roman" w:cs="Times New Roman"/>
          <w:sz w:val="28"/>
          <w:szCs w:val="28"/>
        </w:rPr>
        <w:t xml:space="preserve"> </w:t>
      </w:r>
      <w:r w:rsidR="00951C82">
        <w:rPr>
          <w:rFonts w:ascii="Times New Roman" w:hAnsi="Times New Roman" w:cs="Times New Roman"/>
          <w:sz w:val="28"/>
          <w:szCs w:val="28"/>
        </w:rPr>
        <w:t>–</w:t>
      </w:r>
      <w:r w:rsidR="008F4864">
        <w:rPr>
          <w:rFonts w:ascii="Times New Roman" w:hAnsi="Times New Roman" w:cs="Times New Roman"/>
          <w:sz w:val="28"/>
          <w:szCs w:val="28"/>
        </w:rPr>
        <w:t xml:space="preserve"> những</w:t>
      </w:r>
      <w:r w:rsidR="00AB776F">
        <w:rPr>
          <w:rFonts w:ascii="Times New Roman" w:hAnsi="Times New Roman" w:cs="Times New Roman"/>
          <w:sz w:val="28"/>
          <w:szCs w:val="28"/>
        </w:rPr>
        <w:t xml:space="preserve"> </w:t>
      </w:r>
      <w:r w:rsidR="00951C82">
        <w:rPr>
          <w:rFonts w:ascii="Times New Roman" w:hAnsi="Times New Roman" w:cs="Times New Roman"/>
          <w:sz w:val="28"/>
          <w:szCs w:val="28"/>
        </w:rPr>
        <w:t xml:space="preserve">người </w:t>
      </w:r>
      <w:r w:rsidR="001B350C" w:rsidRPr="0025025A">
        <w:rPr>
          <w:rFonts w:ascii="Times New Roman" w:hAnsi="Times New Roman" w:cs="Times New Roman"/>
          <w:sz w:val="28"/>
          <w:szCs w:val="28"/>
        </w:rPr>
        <w:t>phải đối mặt với nhiều rủi ro liên quan đến tuổi già hơn do tuổi thọ cao hơn và cơ hội trở thành góa phụ cao hơn, tất cả đều làm tăng tính dễ bị tổn thương của họ khi không có lương hưu hàng tháng</w:t>
      </w:r>
      <w:r w:rsidR="00951C82">
        <w:rPr>
          <w:rFonts w:ascii="Times New Roman" w:hAnsi="Times New Roman" w:cs="Times New Roman"/>
          <w:sz w:val="28"/>
          <w:szCs w:val="28"/>
        </w:rPr>
        <w:t xml:space="preserve">. </w:t>
      </w:r>
    </w:p>
    <w:p w14:paraId="2BC74058" w14:textId="342E0925" w:rsidR="00112645" w:rsidRDefault="000D23B1" w:rsidP="00E145CC">
      <w:pPr>
        <w:spacing w:before="120" w:after="0" w:line="288" w:lineRule="auto"/>
        <w:ind w:firstLine="720"/>
        <w:jc w:val="both"/>
        <w:rPr>
          <w:rFonts w:ascii="Times New Roman" w:hAnsi="Times New Roman" w:cs="Times New Roman"/>
          <w:sz w:val="28"/>
          <w:szCs w:val="28"/>
        </w:rPr>
      </w:pPr>
      <w:r>
        <w:rPr>
          <w:rFonts w:ascii="Times New Roman" w:hAnsi="Times New Roman" w:cs="Times New Roman"/>
          <w:i/>
          <w:sz w:val="28"/>
          <w:szCs w:val="28"/>
        </w:rPr>
        <w:t>1.4.2.</w:t>
      </w:r>
      <w:r w:rsidRPr="00C1380C">
        <w:rPr>
          <w:rFonts w:ascii="Times New Roman" w:hAnsi="Times New Roman" w:cs="Times New Roman"/>
          <w:i/>
          <w:sz w:val="28"/>
          <w:szCs w:val="28"/>
        </w:rPr>
        <w:t xml:space="preserve"> Giải pháp </w:t>
      </w:r>
      <w:r>
        <w:rPr>
          <w:rFonts w:ascii="Times New Roman" w:hAnsi="Times New Roman" w:cs="Times New Roman"/>
          <w:i/>
          <w:sz w:val="28"/>
          <w:szCs w:val="28"/>
        </w:rPr>
        <w:t xml:space="preserve">2 </w:t>
      </w:r>
      <w:r w:rsidRPr="000D23B1">
        <w:rPr>
          <w:rFonts w:ascii="Times New Roman" w:hAnsi="Times New Roman" w:cs="Times New Roman"/>
          <w:i/>
          <w:sz w:val="28"/>
          <w:szCs w:val="28"/>
        </w:rPr>
        <w:t>–</w:t>
      </w:r>
      <w:r w:rsidRPr="00881E27">
        <w:rPr>
          <w:rFonts w:ascii="Times New Roman" w:hAnsi="Times New Roman" w:cs="Times New Roman"/>
          <w:sz w:val="28"/>
          <w:szCs w:val="28"/>
        </w:rPr>
        <w:t xml:space="preserve"> </w:t>
      </w:r>
      <w:r w:rsidRPr="000D23B1">
        <w:rPr>
          <w:rFonts w:ascii="Times New Roman" w:hAnsi="Times New Roman" w:cs="Times New Roman"/>
          <w:i/>
          <w:sz w:val="28"/>
          <w:szCs w:val="28"/>
        </w:rPr>
        <w:t>Bổ sung quy định trợ cấp đối với trường hợp người lao động có thời gian đóng BHXH nhưng không đủ điều kiện hưởng lương hưu hằng tháng nếu không nhận BHXH một lần sẽ được hưởng trợ cấp hưu trí xã hội sớm hơn và mức trợ cấp hằng tháng cao hơn</w:t>
      </w:r>
      <w:r w:rsidR="00112645">
        <w:rPr>
          <w:rFonts w:ascii="Times New Roman" w:hAnsi="Times New Roman" w:cs="Times New Roman"/>
          <w:sz w:val="28"/>
          <w:szCs w:val="28"/>
        </w:rPr>
        <w:t xml:space="preserve"> được thể hiện </w:t>
      </w:r>
      <w:r w:rsidR="005B2011">
        <w:rPr>
          <w:rFonts w:ascii="Times New Roman" w:hAnsi="Times New Roman" w:cs="Times New Roman"/>
          <w:sz w:val="28"/>
          <w:szCs w:val="28"/>
        </w:rPr>
        <w:t>tại các Điều 2</w:t>
      </w:r>
      <w:r w:rsidR="00EC02E2">
        <w:rPr>
          <w:rFonts w:ascii="Times New Roman" w:hAnsi="Times New Roman" w:cs="Times New Roman"/>
          <w:sz w:val="28"/>
          <w:szCs w:val="28"/>
        </w:rPr>
        <w:t>9</w:t>
      </w:r>
      <w:r w:rsidR="005B2011">
        <w:rPr>
          <w:rFonts w:ascii="Times New Roman" w:hAnsi="Times New Roman" w:cs="Times New Roman"/>
          <w:sz w:val="28"/>
          <w:szCs w:val="28"/>
        </w:rPr>
        <w:t xml:space="preserve"> và Điều </w:t>
      </w:r>
      <w:r w:rsidR="00EC02E2">
        <w:rPr>
          <w:rFonts w:ascii="Times New Roman" w:hAnsi="Times New Roman" w:cs="Times New Roman"/>
          <w:sz w:val="28"/>
          <w:szCs w:val="28"/>
        </w:rPr>
        <w:t>30</w:t>
      </w:r>
      <w:r w:rsidR="005B2011">
        <w:rPr>
          <w:rFonts w:ascii="Times New Roman" w:hAnsi="Times New Roman" w:cs="Times New Roman"/>
          <w:sz w:val="28"/>
          <w:szCs w:val="28"/>
        </w:rPr>
        <w:t xml:space="preserve"> của </w:t>
      </w:r>
      <w:r w:rsidR="00112645">
        <w:rPr>
          <w:rFonts w:ascii="Times New Roman" w:hAnsi="Times New Roman" w:cs="Times New Roman"/>
          <w:sz w:val="28"/>
          <w:szCs w:val="28"/>
        </w:rPr>
        <w:t>Chương III. Trợ cấp hưu trí xã hội của Dự thảo</w:t>
      </w:r>
      <w:r w:rsidR="005B2011">
        <w:rPr>
          <w:rFonts w:ascii="Times New Roman" w:hAnsi="Times New Roman" w:cs="Times New Roman"/>
          <w:sz w:val="28"/>
          <w:szCs w:val="28"/>
        </w:rPr>
        <w:t>.</w:t>
      </w:r>
    </w:p>
    <w:p w14:paraId="2B0F3489" w14:textId="58B0B0C4" w:rsidR="00EC02E2" w:rsidRDefault="000D23B1" w:rsidP="00EC02E2">
      <w:pPr>
        <w:spacing w:before="120" w:after="0" w:line="288"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93701" w:rsidRPr="00A3150E">
        <w:rPr>
          <w:rFonts w:ascii="Times New Roman" w:hAnsi="Times New Roman" w:cs="Times New Roman"/>
          <w:sz w:val="28"/>
          <w:szCs w:val="28"/>
        </w:rPr>
        <w:t xml:space="preserve">Cùng với việc </w:t>
      </w:r>
      <w:r w:rsidR="00A3150E">
        <w:rPr>
          <w:rFonts w:ascii="Times New Roman" w:hAnsi="Times New Roman" w:cs="Times New Roman"/>
          <w:sz w:val="28"/>
          <w:szCs w:val="28"/>
        </w:rPr>
        <w:t>quy định khoản</w:t>
      </w:r>
      <w:r w:rsidR="00393701" w:rsidRPr="00A3150E">
        <w:rPr>
          <w:rFonts w:ascii="Times New Roman" w:hAnsi="Times New Roman" w:cs="Times New Roman"/>
          <w:sz w:val="28"/>
          <w:szCs w:val="28"/>
        </w:rPr>
        <w:t xml:space="preserve"> trợ cấp hưu trí xã hội, Dự thảo Luật sẽ có quy định </w:t>
      </w:r>
      <w:r w:rsidR="00F8565E">
        <w:rPr>
          <w:rFonts w:ascii="Times New Roman" w:hAnsi="Times New Roman" w:cs="Times New Roman"/>
          <w:sz w:val="28"/>
          <w:szCs w:val="28"/>
        </w:rPr>
        <w:t>việc</w:t>
      </w:r>
      <w:r w:rsidR="004D0ABF" w:rsidRPr="001C4A9D">
        <w:rPr>
          <w:rFonts w:ascii="Times New Roman" w:hAnsi="Times New Roman" w:cs="Times New Roman"/>
          <w:sz w:val="28"/>
          <w:szCs w:val="28"/>
        </w:rPr>
        <w:t xml:space="preserve"> hưởng </w:t>
      </w:r>
      <w:r w:rsidR="004D0ABF" w:rsidRPr="00A3150E">
        <w:rPr>
          <w:rFonts w:ascii="Times New Roman" w:hAnsi="Times New Roman" w:cs="Times New Roman"/>
          <w:sz w:val="28"/>
          <w:szCs w:val="28"/>
        </w:rPr>
        <w:t>trợ cấp hưu trí xã hội</w:t>
      </w:r>
      <w:r w:rsidR="004D0ABF" w:rsidRPr="001C4A9D">
        <w:rPr>
          <w:rFonts w:ascii="Times New Roman" w:hAnsi="Times New Roman" w:cs="Times New Roman"/>
          <w:sz w:val="28"/>
          <w:szCs w:val="28"/>
        </w:rPr>
        <w:t xml:space="preserve"> sớm hơn </w:t>
      </w:r>
      <w:r w:rsidR="00F8565E">
        <w:rPr>
          <w:rFonts w:ascii="Times New Roman" w:hAnsi="Times New Roman" w:cs="Times New Roman"/>
          <w:sz w:val="28"/>
          <w:szCs w:val="28"/>
        </w:rPr>
        <w:t xml:space="preserve">– </w:t>
      </w:r>
      <w:r w:rsidR="00F8565E" w:rsidRPr="00F8565E">
        <w:rPr>
          <w:rFonts w:ascii="Times New Roman" w:hAnsi="Times New Roman" w:cs="Times New Roman"/>
          <w:i/>
          <w:sz w:val="28"/>
          <w:szCs w:val="28"/>
        </w:rPr>
        <w:t>nghĩa là độ tuổi hưởng sớm hơn</w:t>
      </w:r>
      <w:r w:rsidR="00F8565E">
        <w:rPr>
          <w:rFonts w:ascii="Times New Roman" w:hAnsi="Times New Roman" w:cs="Times New Roman"/>
          <w:i/>
          <w:sz w:val="28"/>
          <w:szCs w:val="28"/>
        </w:rPr>
        <w:t xml:space="preserve"> so với quy định hưởng </w:t>
      </w:r>
      <w:r w:rsidR="00F8565E" w:rsidRPr="00F8565E">
        <w:rPr>
          <w:rFonts w:ascii="Times New Roman" w:hAnsi="Times New Roman" w:cs="Times New Roman"/>
          <w:i/>
          <w:sz w:val="28"/>
          <w:szCs w:val="28"/>
        </w:rPr>
        <w:t xml:space="preserve">trợ cấp hưu trí xã hội </w:t>
      </w:r>
      <w:r w:rsidR="00F8565E">
        <w:rPr>
          <w:rFonts w:ascii="Times New Roman" w:hAnsi="Times New Roman" w:cs="Times New Roman"/>
          <w:sz w:val="28"/>
          <w:szCs w:val="28"/>
        </w:rPr>
        <w:t xml:space="preserve">– </w:t>
      </w:r>
      <w:r w:rsidR="004D0ABF" w:rsidRPr="001C4A9D">
        <w:rPr>
          <w:rFonts w:ascii="Times New Roman" w:hAnsi="Times New Roman" w:cs="Times New Roman"/>
          <w:sz w:val="28"/>
          <w:szCs w:val="28"/>
        </w:rPr>
        <w:t>v</w:t>
      </w:r>
      <w:r w:rsidR="004D0ABF">
        <w:rPr>
          <w:rFonts w:ascii="Times New Roman" w:hAnsi="Times New Roman" w:cs="Times New Roman"/>
          <w:sz w:val="28"/>
          <w:szCs w:val="28"/>
        </w:rPr>
        <w:t xml:space="preserve">ới </w:t>
      </w:r>
      <w:r w:rsidR="004D0ABF" w:rsidRPr="001C4A9D">
        <w:rPr>
          <w:rFonts w:ascii="Times New Roman" w:hAnsi="Times New Roman" w:cs="Times New Roman"/>
          <w:sz w:val="28"/>
          <w:szCs w:val="28"/>
        </w:rPr>
        <w:t>mức trợ cấp hằng tháng cao hơn</w:t>
      </w:r>
      <w:r w:rsidR="004D0ABF" w:rsidRPr="00A3150E">
        <w:rPr>
          <w:rFonts w:ascii="Times New Roman" w:hAnsi="Times New Roman" w:cs="Times New Roman"/>
          <w:sz w:val="28"/>
          <w:szCs w:val="28"/>
        </w:rPr>
        <w:t xml:space="preserve"> </w:t>
      </w:r>
      <w:r w:rsidR="00393701" w:rsidRPr="00A3150E">
        <w:rPr>
          <w:rFonts w:ascii="Times New Roman" w:hAnsi="Times New Roman" w:cs="Times New Roman"/>
          <w:sz w:val="28"/>
          <w:szCs w:val="28"/>
        </w:rPr>
        <w:t>đối với những người lao động đã có thời gian đóng BHXH (dưới 15 năm đóng BHXH) nhưng không đủ điều kiện hưởng lương hưu hằng tháng</w:t>
      </w:r>
      <w:r w:rsidR="00CC7B20">
        <w:rPr>
          <w:rFonts w:ascii="Times New Roman" w:hAnsi="Times New Roman" w:cs="Times New Roman"/>
          <w:sz w:val="28"/>
          <w:szCs w:val="28"/>
        </w:rPr>
        <w:t xml:space="preserve"> và chưa</w:t>
      </w:r>
      <w:r w:rsidR="00393701" w:rsidRPr="00A3150E">
        <w:rPr>
          <w:rFonts w:ascii="Times New Roman" w:hAnsi="Times New Roman" w:cs="Times New Roman"/>
          <w:sz w:val="28"/>
          <w:szCs w:val="28"/>
        </w:rPr>
        <w:t xml:space="preserve"> nhận BHXH một lần. </w:t>
      </w:r>
      <w:r w:rsidR="00393701" w:rsidRPr="004D0ABF">
        <w:rPr>
          <w:rFonts w:ascii="Times New Roman" w:hAnsi="Times New Roman" w:cs="Times New Roman"/>
          <w:sz w:val="28"/>
          <w:szCs w:val="28"/>
        </w:rPr>
        <w:t xml:space="preserve">Giải pháp này nhằm gia tăng số người </w:t>
      </w:r>
      <w:r w:rsidR="004D0ABF">
        <w:rPr>
          <w:rFonts w:ascii="Times New Roman" w:hAnsi="Times New Roman" w:cs="Times New Roman"/>
          <w:sz w:val="28"/>
          <w:szCs w:val="28"/>
        </w:rPr>
        <w:t xml:space="preserve">cao tuổi </w:t>
      </w:r>
      <w:r w:rsidR="00393701" w:rsidRPr="004D0ABF">
        <w:rPr>
          <w:rFonts w:ascii="Times New Roman" w:hAnsi="Times New Roman" w:cs="Times New Roman"/>
          <w:sz w:val="28"/>
          <w:szCs w:val="28"/>
        </w:rPr>
        <w:t xml:space="preserve">được </w:t>
      </w:r>
      <w:r w:rsidR="004D0ABF">
        <w:rPr>
          <w:rFonts w:ascii="Times New Roman" w:hAnsi="Times New Roman" w:cs="Times New Roman"/>
          <w:sz w:val="28"/>
          <w:szCs w:val="28"/>
        </w:rPr>
        <w:t xml:space="preserve">đảm bảo an </w:t>
      </w:r>
      <w:r w:rsidR="00595D66">
        <w:rPr>
          <w:rFonts w:ascii="Times New Roman" w:hAnsi="Times New Roman" w:cs="Times New Roman"/>
          <w:sz w:val="28"/>
          <w:szCs w:val="28"/>
        </w:rPr>
        <w:t xml:space="preserve">toàn </w:t>
      </w:r>
      <w:r w:rsidR="004D0ABF">
        <w:rPr>
          <w:rFonts w:ascii="Times New Roman" w:hAnsi="Times New Roman" w:cs="Times New Roman"/>
          <w:sz w:val="28"/>
          <w:szCs w:val="28"/>
        </w:rPr>
        <w:t xml:space="preserve">thu nhập </w:t>
      </w:r>
      <w:r w:rsidR="00393701" w:rsidRPr="004D0ABF">
        <w:rPr>
          <w:rFonts w:ascii="Times New Roman" w:hAnsi="Times New Roman" w:cs="Times New Roman"/>
          <w:sz w:val="28"/>
          <w:szCs w:val="28"/>
        </w:rPr>
        <w:t>hàng tháng và giảm số người hưởng BHXH một lần khi đang trong độ tuổi lao động</w:t>
      </w:r>
      <w:r w:rsidR="00553097">
        <w:rPr>
          <w:rFonts w:ascii="Times New Roman" w:hAnsi="Times New Roman" w:cs="Times New Roman"/>
          <w:sz w:val="28"/>
          <w:szCs w:val="28"/>
        </w:rPr>
        <w:t>, do vậy</w:t>
      </w:r>
      <w:r w:rsidR="00112645">
        <w:rPr>
          <w:rFonts w:ascii="Times New Roman" w:hAnsi="Times New Roman" w:cs="Times New Roman"/>
          <w:sz w:val="28"/>
          <w:szCs w:val="28"/>
        </w:rPr>
        <w:t xml:space="preserve"> giải pháp này sẽ có tác động giới đến phụ nữ </w:t>
      </w:r>
      <w:r w:rsidR="006C14B0">
        <w:rPr>
          <w:rFonts w:ascii="Times New Roman" w:hAnsi="Times New Roman" w:cs="Times New Roman"/>
          <w:sz w:val="28"/>
          <w:szCs w:val="28"/>
        </w:rPr>
        <w:t>như giải pháp “</w:t>
      </w:r>
      <w:r w:rsidR="006C14B0" w:rsidRPr="000D23B1">
        <w:rPr>
          <w:rFonts w:ascii="Times New Roman" w:hAnsi="Times New Roman" w:cs="Times New Roman"/>
          <w:i/>
          <w:sz w:val="28"/>
          <w:szCs w:val="28"/>
        </w:rPr>
        <w:t>Bổ sung quy định trợ cấp hưu trí xã hội</w:t>
      </w:r>
      <w:r w:rsidR="006C14B0">
        <w:rPr>
          <w:rFonts w:ascii="Times New Roman" w:hAnsi="Times New Roman" w:cs="Times New Roman"/>
          <w:sz w:val="28"/>
          <w:szCs w:val="28"/>
        </w:rPr>
        <w:t>”</w:t>
      </w:r>
      <w:r w:rsidR="00112645">
        <w:rPr>
          <w:rFonts w:ascii="Times New Roman" w:hAnsi="Times New Roman" w:cs="Times New Roman"/>
          <w:sz w:val="28"/>
          <w:szCs w:val="28"/>
        </w:rPr>
        <w:t>.</w:t>
      </w:r>
      <w:r w:rsidR="00553097">
        <w:rPr>
          <w:rFonts w:ascii="Times New Roman" w:hAnsi="Times New Roman" w:cs="Times New Roman"/>
          <w:sz w:val="28"/>
          <w:szCs w:val="28"/>
        </w:rPr>
        <w:t xml:space="preserve"> </w:t>
      </w:r>
    </w:p>
    <w:p w14:paraId="0F36C991" w14:textId="214506AF" w:rsidR="001250F0" w:rsidRDefault="008379AF" w:rsidP="00EC02E2">
      <w:pPr>
        <w:spacing w:before="120" w:after="0" w:line="288" w:lineRule="auto"/>
        <w:ind w:firstLine="720"/>
        <w:jc w:val="both"/>
        <w:rPr>
          <w:rFonts w:ascii="Times New Roman" w:hAnsi="Times New Roman" w:cs="Times New Roman"/>
          <w:i/>
          <w:sz w:val="28"/>
          <w:szCs w:val="28"/>
        </w:rPr>
      </w:pPr>
      <w:bookmarkStart w:id="1" w:name="_Hlk124708723"/>
      <w:r>
        <w:rPr>
          <w:rFonts w:ascii="Times New Roman" w:hAnsi="Times New Roman" w:cs="Times New Roman"/>
          <w:i/>
          <w:sz w:val="28"/>
          <w:szCs w:val="28"/>
        </w:rPr>
        <w:t>1.4.3.</w:t>
      </w:r>
      <w:r w:rsidRPr="00C1380C">
        <w:rPr>
          <w:rFonts w:ascii="Times New Roman" w:hAnsi="Times New Roman" w:cs="Times New Roman"/>
          <w:i/>
          <w:sz w:val="28"/>
          <w:szCs w:val="28"/>
        </w:rPr>
        <w:t xml:space="preserve"> Giải pháp </w:t>
      </w:r>
      <w:r>
        <w:rPr>
          <w:rFonts w:ascii="Times New Roman" w:hAnsi="Times New Roman" w:cs="Times New Roman"/>
          <w:i/>
          <w:sz w:val="28"/>
          <w:szCs w:val="28"/>
        </w:rPr>
        <w:t xml:space="preserve">3 </w:t>
      </w:r>
      <w:r w:rsidRPr="000D23B1">
        <w:rPr>
          <w:rFonts w:ascii="Times New Roman" w:hAnsi="Times New Roman" w:cs="Times New Roman"/>
          <w:i/>
          <w:sz w:val="28"/>
          <w:szCs w:val="28"/>
        </w:rPr>
        <w:t>–</w:t>
      </w:r>
      <w:r>
        <w:rPr>
          <w:rFonts w:ascii="Times New Roman" w:hAnsi="Times New Roman" w:cs="Times New Roman"/>
          <w:i/>
          <w:sz w:val="28"/>
          <w:szCs w:val="28"/>
        </w:rPr>
        <w:t xml:space="preserve"> </w:t>
      </w:r>
      <w:r w:rsidRPr="008379AF">
        <w:rPr>
          <w:rFonts w:ascii="Times New Roman" w:hAnsi="Times New Roman" w:cs="Times New Roman"/>
          <w:i/>
          <w:sz w:val="28"/>
          <w:szCs w:val="28"/>
        </w:rPr>
        <w:t xml:space="preserve">Giữ nguyên như </w:t>
      </w:r>
      <w:r w:rsidR="008A6C86">
        <w:rPr>
          <w:rFonts w:ascii="Times New Roman" w:hAnsi="Times New Roman" w:cs="Times New Roman"/>
          <w:i/>
          <w:sz w:val="28"/>
          <w:szCs w:val="28"/>
        </w:rPr>
        <w:t xml:space="preserve">những </w:t>
      </w:r>
      <w:r w:rsidRPr="008379AF">
        <w:rPr>
          <w:rFonts w:ascii="Times New Roman" w:hAnsi="Times New Roman" w:cs="Times New Roman"/>
          <w:i/>
          <w:sz w:val="28"/>
          <w:szCs w:val="28"/>
        </w:rPr>
        <w:t>quy định hiện hành</w:t>
      </w:r>
      <w:r w:rsidR="001250F0">
        <w:rPr>
          <w:rFonts w:ascii="Times New Roman" w:hAnsi="Times New Roman" w:cs="Times New Roman"/>
          <w:i/>
          <w:sz w:val="28"/>
          <w:szCs w:val="28"/>
        </w:rPr>
        <w:t>.</w:t>
      </w:r>
    </w:p>
    <w:p w14:paraId="74473EA1" w14:textId="31C15ADC" w:rsidR="008379AF" w:rsidRDefault="001250F0">
      <w:pPr>
        <w:spacing w:before="120" w:after="0" w:line="288" w:lineRule="auto"/>
        <w:ind w:firstLine="720"/>
        <w:jc w:val="both"/>
        <w:rPr>
          <w:rFonts w:ascii="Times New Roman" w:hAnsi="Times New Roman" w:cs="Times New Roman"/>
          <w:sz w:val="28"/>
          <w:szCs w:val="28"/>
        </w:rPr>
      </w:pPr>
      <w:r w:rsidRPr="001250F0">
        <w:rPr>
          <w:rFonts w:ascii="Times New Roman" w:hAnsi="Times New Roman" w:cs="Times New Roman"/>
          <w:sz w:val="28"/>
          <w:szCs w:val="28"/>
        </w:rPr>
        <w:lastRenderedPageBreak/>
        <w:t xml:space="preserve">Nếu giữ nguyên như hiện hành, những tác động tích cực </w:t>
      </w:r>
      <w:r>
        <w:rPr>
          <w:rFonts w:ascii="Times New Roman" w:hAnsi="Times New Roman" w:cs="Times New Roman"/>
          <w:sz w:val="28"/>
          <w:szCs w:val="28"/>
        </w:rPr>
        <w:t xml:space="preserve">về giới </w:t>
      </w:r>
      <w:r w:rsidRPr="001250F0">
        <w:rPr>
          <w:rFonts w:ascii="Times New Roman" w:hAnsi="Times New Roman" w:cs="Times New Roman"/>
          <w:sz w:val="28"/>
          <w:szCs w:val="28"/>
        </w:rPr>
        <w:t>của Giải pháp 1</w:t>
      </w:r>
      <w:r>
        <w:rPr>
          <w:rFonts w:ascii="Times New Roman" w:hAnsi="Times New Roman" w:cs="Times New Roman"/>
          <w:sz w:val="28"/>
          <w:szCs w:val="28"/>
        </w:rPr>
        <w:t>và Giải pháp</w:t>
      </w:r>
      <w:r w:rsidRPr="001250F0">
        <w:rPr>
          <w:rFonts w:ascii="Times New Roman" w:hAnsi="Times New Roman" w:cs="Times New Roman"/>
          <w:sz w:val="28"/>
          <w:szCs w:val="28"/>
        </w:rPr>
        <w:t xml:space="preserve"> sẽ không được phát huy</w:t>
      </w:r>
      <w:r>
        <w:rPr>
          <w:rFonts w:ascii="Times New Roman" w:hAnsi="Times New Roman" w:cs="Times New Roman"/>
          <w:sz w:val="28"/>
          <w:szCs w:val="28"/>
        </w:rPr>
        <w:t>.</w:t>
      </w:r>
    </w:p>
    <w:p w14:paraId="61C76C9B" w14:textId="31FCA9C1" w:rsidR="00C6448C" w:rsidRDefault="00C6448C">
      <w:pPr>
        <w:spacing w:before="120" w:after="0" w:line="288" w:lineRule="auto"/>
        <w:ind w:firstLine="720"/>
        <w:jc w:val="both"/>
        <w:rPr>
          <w:rFonts w:ascii="Times New Roman" w:hAnsi="Times New Roman"/>
          <w:sz w:val="28"/>
          <w:szCs w:val="28"/>
        </w:rPr>
      </w:pPr>
      <w:r>
        <w:rPr>
          <w:rFonts w:ascii="Times New Roman" w:hAnsi="Times New Roman"/>
          <w:b/>
          <w:i/>
          <w:sz w:val="28"/>
          <w:szCs w:val="28"/>
        </w:rPr>
        <w:t xml:space="preserve">1.5. </w:t>
      </w:r>
      <w:r w:rsidRPr="002504E8">
        <w:rPr>
          <w:rFonts w:ascii="Times New Roman" w:hAnsi="Times New Roman"/>
          <w:b/>
          <w:i/>
          <w:sz w:val="28"/>
          <w:szCs w:val="28"/>
          <w:lang w:val="vi-VN"/>
        </w:rPr>
        <w:t>Quy phạm hoá Giải pháp chính sách</w:t>
      </w:r>
      <w:r>
        <w:rPr>
          <w:rFonts w:ascii="Times New Roman" w:hAnsi="Times New Roman"/>
          <w:b/>
          <w:i/>
          <w:sz w:val="28"/>
          <w:szCs w:val="28"/>
        </w:rPr>
        <w:t xml:space="preserve"> </w:t>
      </w:r>
      <w:r w:rsidRPr="00FE7168">
        <w:rPr>
          <w:rFonts w:ascii="Times New Roman" w:hAnsi="Times New Roman"/>
          <w:sz w:val="28"/>
          <w:szCs w:val="28"/>
        </w:rPr>
        <w:t>tại Chương III. Trợ cấp hưu trí xã hội từ Điều 26 đến Điều 31</w:t>
      </w:r>
      <w:r>
        <w:rPr>
          <w:rFonts w:ascii="Times New Roman" w:hAnsi="Times New Roman"/>
          <w:sz w:val="28"/>
          <w:szCs w:val="28"/>
        </w:rPr>
        <w:t xml:space="preserve"> của dự thảo Luật BHXH (sửa đổi)</w:t>
      </w:r>
      <w:r w:rsidRPr="00FE7168">
        <w:rPr>
          <w:rFonts w:ascii="Times New Roman" w:hAnsi="Times New Roman"/>
          <w:sz w:val="28"/>
          <w:szCs w:val="28"/>
        </w:rPr>
        <w:t>:</w:t>
      </w:r>
    </w:p>
    <w:p w14:paraId="45090FFA" w14:textId="77777777" w:rsidR="00FE7168" w:rsidRPr="00FE7168" w:rsidRDefault="00FE7168">
      <w:pPr>
        <w:spacing w:before="120" w:after="0" w:line="288" w:lineRule="auto"/>
        <w:ind w:firstLine="720"/>
        <w:jc w:val="both"/>
        <w:rPr>
          <w:rFonts w:ascii="Times New Roman" w:hAnsi="Times New Roman"/>
          <w:i/>
          <w:sz w:val="28"/>
          <w:szCs w:val="28"/>
        </w:rPr>
      </w:pPr>
    </w:p>
    <w:p w14:paraId="02AB9792" w14:textId="0D879A10" w:rsidR="00C6448C" w:rsidRPr="00C6448C" w:rsidRDefault="00C6448C" w:rsidP="00C6448C">
      <w:pPr>
        <w:spacing w:after="120" w:line="240" w:lineRule="auto"/>
        <w:jc w:val="center"/>
        <w:rPr>
          <w:rFonts w:ascii="Times New Roman" w:eastAsia="Times New Roman" w:hAnsi="Times New Roman" w:cs="Times New Roman"/>
          <w:sz w:val="28"/>
          <w:szCs w:val="28"/>
          <w:lang w:val="vi-VN"/>
        </w:rPr>
      </w:pPr>
      <w:bookmarkStart w:id="2" w:name="chuong_3"/>
      <w:r>
        <w:rPr>
          <w:rFonts w:ascii="Times New Roman" w:eastAsia="Times New Roman" w:hAnsi="Times New Roman" w:cs="Times New Roman"/>
          <w:b/>
          <w:bCs/>
          <w:sz w:val="28"/>
          <w:szCs w:val="28"/>
        </w:rPr>
        <w:t>“</w:t>
      </w:r>
      <w:r w:rsidRPr="00C6448C">
        <w:rPr>
          <w:rFonts w:ascii="Times New Roman" w:eastAsia="Times New Roman" w:hAnsi="Times New Roman" w:cs="Times New Roman"/>
          <w:b/>
          <w:bCs/>
          <w:sz w:val="28"/>
          <w:szCs w:val="28"/>
          <w:lang w:val="vi-VN"/>
        </w:rPr>
        <w:t>Chương III</w:t>
      </w:r>
      <w:bookmarkEnd w:id="2"/>
    </w:p>
    <w:p w14:paraId="0BE27F41" w14:textId="77777777" w:rsidR="00C6448C" w:rsidRPr="00C6448C" w:rsidRDefault="00C6448C" w:rsidP="00C6448C">
      <w:pPr>
        <w:spacing w:after="120" w:line="240" w:lineRule="auto"/>
        <w:jc w:val="center"/>
        <w:rPr>
          <w:rFonts w:ascii="Times New Roman" w:eastAsia="Times New Roman" w:hAnsi="Times New Roman" w:cs="Times New Roman"/>
          <w:b/>
          <w:bCs/>
          <w:sz w:val="28"/>
          <w:szCs w:val="28"/>
          <w:lang w:val="vi-VN"/>
        </w:rPr>
      </w:pPr>
      <w:bookmarkStart w:id="3" w:name="dieu_22"/>
      <w:r w:rsidRPr="00C6448C">
        <w:rPr>
          <w:rFonts w:ascii="Times New Roman" w:eastAsia="Times New Roman" w:hAnsi="Times New Roman" w:cs="Times New Roman"/>
          <w:b/>
          <w:bCs/>
          <w:sz w:val="28"/>
          <w:szCs w:val="28"/>
          <w:lang w:val="vi-VN"/>
        </w:rPr>
        <w:t>TRỢ CẤP HƯU TRÍ XÃ HỘI</w:t>
      </w:r>
    </w:p>
    <w:p w14:paraId="1431838D"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b/>
          <w:bCs/>
          <w:sz w:val="28"/>
          <w:szCs w:val="28"/>
          <w:lang w:val="vi-VN"/>
        </w:rPr>
        <w:t xml:space="preserve">Điều 26. </w:t>
      </w:r>
      <w:bookmarkEnd w:id="3"/>
      <w:r w:rsidRPr="00C6448C">
        <w:rPr>
          <w:rFonts w:ascii="Times New Roman" w:eastAsia="Times New Roman" w:hAnsi="Times New Roman" w:cs="Times New Roman"/>
          <w:b/>
          <w:bCs/>
          <w:sz w:val="28"/>
          <w:szCs w:val="28"/>
          <w:lang w:val="vi-VN"/>
        </w:rPr>
        <w:t>Đối tượng áp dụng</w:t>
      </w:r>
    </w:p>
    <w:p w14:paraId="4A907012"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bookmarkStart w:id="4" w:name="dieu_23"/>
      <w:r w:rsidRPr="00C6448C">
        <w:rPr>
          <w:rFonts w:ascii="Times New Roman" w:eastAsia="Times New Roman" w:hAnsi="Times New Roman" w:cs="Times New Roman"/>
          <w:sz w:val="28"/>
          <w:szCs w:val="28"/>
          <w:lang w:val="vi-VN"/>
        </w:rPr>
        <w:t>Đối tượng áp dụng trợ cấp hưu trí xã hội là công dân Việt Nam từ đủ 60 tuổi trở lên và đủ tuổi nghỉ hưu theo quy định của pháp luật.</w:t>
      </w:r>
    </w:p>
    <w:p w14:paraId="22285029"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b/>
          <w:bCs/>
          <w:sz w:val="28"/>
          <w:szCs w:val="28"/>
          <w:lang w:val="vi-VN"/>
        </w:rPr>
        <w:t xml:space="preserve">Điều 27. </w:t>
      </w:r>
      <w:bookmarkEnd w:id="4"/>
      <w:r w:rsidRPr="00C6448C">
        <w:rPr>
          <w:rFonts w:ascii="Times New Roman" w:eastAsia="Times New Roman" w:hAnsi="Times New Roman" w:cs="Times New Roman"/>
          <w:b/>
          <w:bCs/>
          <w:sz w:val="28"/>
          <w:szCs w:val="28"/>
          <w:lang w:val="vi-VN"/>
        </w:rPr>
        <w:t>Điều kiện hưởng trợ cấp hưu trí xã hội</w:t>
      </w:r>
    </w:p>
    <w:p w14:paraId="7F9804C4"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bookmarkStart w:id="5" w:name="dieu_24"/>
      <w:r w:rsidRPr="00C6448C">
        <w:rPr>
          <w:rFonts w:ascii="Times New Roman" w:eastAsia="Times New Roman" w:hAnsi="Times New Roman" w:cs="Times New Roman"/>
          <w:sz w:val="28"/>
          <w:szCs w:val="28"/>
          <w:lang w:val="vi-VN"/>
        </w:rPr>
        <w:t>1. Đối tượng quy định tại Điều 2</w:t>
      </w:r>
      <w:r w:rsidRPr="00FE7168">
        <w:rPr>
          <w:rFonts w:ascii="Times New Roman" w:eastAsia="Times New Roman" w:hAnsi="Times New Roman" w:cs="Times New Roman"/>
          <w:sz w:val="28"/>
          <w:szCs w:val="28"/>
          <w:lang w:val="vi-VN"/>
        </w:rPr>
        <w:t>6</w:t>
      </w:r>
      <w:r w:rsidRPr="00C6448C">
        <w:rPr>
          <w:rFonts w:ascii="Times New Roman" w:eastAsia="Times New Roman" w:hAnsi="Times New Roman" w:cs="Times New Roman"/>
          <w:sz w:val="28"/>
          <w:szCs w:val="28"/>
          <w:lang w:val="vi-VN"/>
        </w:rPr>
        <w:t xml:space="preserve"> của Luật này được hưởng trợ cấp hưu trí xã hội khi có đủ điều kiện sau:</w:t>
      </w:r>
    </w:p>
    <w:p w14:paraId="05FBC52C"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 xml:space="preserve">a) Đủ </w:t>
      </w:r>
      <w:r w:rsidRPr="00C6448C">
        <w:rPr>
          <w:rFonts w:ascii="Times New Roman" w:eastAsia="Times New Roman" w:hAnsi="Times New Roman" w:cs="Times New Roman"/>
          <w:sz w:val="28"/>
          <w:szCs w:val="28"/>
        </w:rPr>
        <w:t>75</w:t>
      </w:r>
      <w:r w:rsidRPr="00C6448C">
        <w:rPr>
          <w:rFonts w:ascii="Times New Roman" w:eastAsia="Times New Roman" w:hAnsi="Times New Roman" w:cs="Times New Roman"/>
          <w:sz w:val="28"/>
          <w:szCs w:val="28"/>
          <w:lang w:val="vi-VN"/>
        </w:rPr>
        <w:t xml:space="preserve"> tuổi trở lên;</w:t>
      </w:r>
    </w:p>
    <w:p w14:paraId="26C7E71A"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b) Không có lương hưu, trợ cấp bảo hiểm xã hội hằng tháng khác theo quy định của Chính phủ.</w:t>
      </w:r>
    </w:p>
    <w:p w14:paraId="5DF99A2C"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2. Chính phủ báo cáo Quốc hội quyết định điều chỉnh giảm dần độ tuổi hưởng trợ cấp hưu trí xã hội tại điểm a khoản 1 Điều này phù hợp với điều kiện phát triển kinh tế - xã hội và khả năng của ngân sách nhà nước từng thời kỳ.</w:t>
      </w:r>
    </w:p>
    <w:p w14:paraId="4B9C7FFF"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b/>
          <w:bCs/>
          <w:sz w:val="28"/>
          <w:szCs w:val="28"/>
          <w:lang w:val="vi-VN"/>
        </w:rPr>
        <w:t xml:space="preserve">Điều 28. </w:t>
      </w:r>
      <w:bookmarkEnd w:id="5"/>
      <w:r w:rsidRPr="00C6448C">
        <w:rPr>
          <w:rFonts w:ascii="Times New Roman" w:eastAsia="Times New Roman" w:hAnsi="Times New Roman" w:cs="Times New Roman"/>
          <w:b/>
          <w:bCs/>
          <w:sz w:val="28"/>
          <w:szCs w:val="28"/>
          <w:lang w:val="vi-VN"/>
        </w:rPr>
        <w:t>Các chế độ trợ cấp hưu trí xã hội</w:t>
      </w:r>
    </w:p>
    <w:p w14:paraId="4DE736B2"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bookmarkStart w:id="6" w:name="dieu_25"/>
      <w:r w:rsidRPr="00C6448C">
        <w:rPr>
          <w:rFonts w:ascii="Times New Roman" w:eastAsia="Times New Roman" w:hAnsi="Times New Roman" w:cs="Times New Roman"/>
          <w:sz w:val="28"/>
          <w:szCs w:val="28"/>
          <w:lang w:val="vi-VN"/>
        </w:rPr>
        <w:t>1. Trợ cấp hưu trí xã hội hằng tháng</w:t>
      </w:r>
    </w:p>
    <w:p w14:paraId="3A2A3B6F"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Đối tượng quy định tại Điều 2</w:t>
      </w:r>
      <w:r w:rsidRPr="00FE7168">
        <w:rPr>
          <w:rFonts w:ascii="Times New Roman" w:eastAsia="Times New Roman" w:hAnsi="Times New Roman" w:cs="Times New Roman"/>
          <w:sz w:val="28"/>
          <w:szCs w:val="28"/>
          <w:lang w:val="vi-VN"/>
        </w:rPr>
        <w:t>7</w:t>
      </w:r>
      <w:r w:rsidRPr="00C6448C">
        <w:rPr>
          <w:rFonts w:ascii="Times New Roman" w:eastAsia="Times New Roman" w:hAnsi="Times New Roman" w:cs="Times New Roman"/>
          <w:sz w:val="28"/>
          <w:szCs w:val="28"/>
          <w:lang w:val="vi-VN"/>
        </w:rPr>
        <w:t xml:space="preserve"> của Luật này được hưởng mức trợ cấp bằng 500.000 đồng/người/tháng.</w:t>
      </w:r>
    </w:p>
    <w:p w14:paraId="0136D2F7"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2. Bảo hiểm y tế</w:t>
      </w:r>
    </w:p>
    <w:p w14:paraId="2F4805B4"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Người đang hưởng trợ cấp hưu trí xã hội hằng tháng được hưởng bảo hiểm y tế theo quy định của pháp luật về bảo hiểm y tế.</w:t>
      </w:r>
    </w:p>
    <w:p w14:paraId="790F982A"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3. Trợ cấp mai táng</w:t>
      </w:r>
    </w:p>
    <w:p w14:paraId="664D7D6D"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a) Người đang hưởng trợ cấp hưu trí xã hội chết thì người lo mai táng được nhận một lần trợ cấp mai táng;</w:t>
      </w:r>
    </w:p>
    <w:p w14:paraId="45D1B210"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b) Mức trợ cấp mai táng bằng 10.000.000 đồng.</w:t>
      </w:r>
    </w:p>
    <w:p w14:paraId="18A8E622"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4. Chính phủ quyết định điều chỉnh mức trợ cấp tại khoản 1 và điểm b khoản 3 Điều này phù hợp với điều kiện phát triển kinh tế - xã hội và khả năng của ngân sách nhà nước từng thời kỳ.</w:t>
      </w:r>
    </w:p>
    <w:p w14:paraId="2291636C"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b/>
          <w:bCs/>
          <w:sz w:val="28"/>
          <w:szCs w:val="28"/>
          <w:lang w:val="vi-VN"/>
        </w:rPr>
        <w:t xml:space="preserve">Điều 29. </w:t>
      </w:r>
      <w:bookmarkEnd w:id="6"/>
      <w:r w:rsidRPr="00C6448C">
        <w:rPr>
          <w:rFonts w:ascii="Times New Roman" w:eastAsia="Times New Roman" w:hAnsi="Times New Roman" w:cs="Times New Roman"/>
          <w:b/>
          <w:bCs/>
          <w:sz w:val="28"/>
          <w:szCs w:val="28"/>
          <w:lang w:val="vi-VN"/>
        </w:rPr>
        <w:t>Thời điểm hưởng trợ cấp hưu trí xã hội hằng tháng, trình tự, thủ tục thực hiện trợ cấp hưu trí xã hội</w:t>
      </w:r>
    </w:p>
    <w:p w14:paraId="3E9FDB22"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bookmarkStart w:id="7" w:name="dieu_26"/>
      <w:r w:rsidRPr="00C6448C">
        <w:rPr>
          <w:rFonts w:ascii="Times New Roman" w:eastAsia="Times New Roman" w:hAnsi="Times New Roman" w:cs="Times New Roman"/>
          <w:sz w:val="28"/>
          <w:szCs w:val="28"/>
          <w:lang w:val="vi-VN"/>
        </w:rPr>
        <w:lastRenderedPageBreak/>
        <w:t>1. Thời điểm hưởng trợ cấp hưu trí xã hội hằng tháng của đối tượng quy định tại khoản 1 Điều 2</w:t>
      </w:r>
      <w:r w:rsidRPr="00FE7168">
        <w:rPr>
          <w:rFonts w:ascii="Times New Roman" w:eastAsia="Times New Roman" w:hAnsi="Times New Roman" w:cs="Times New Roman"/>
          <w:sz w:val="28"/>
          <w:szCs w:val="28"/>
          <w:lang w:val="vi-VN"/>
        </w:rPr>
        <w:t>7</w:t>
      </w:r>
      <w:r w:rsidRPr="00C6448C">
        <w:rPr>
          <w:rFonts w:ascii="Times New Roman" w:eastAsia="Times New Roman" w:hAnsi="Times New Roman" w:cs="Times New Roman"/>
          <w:sz w:val="28"/>
          <w:szCs w:val="28"/>
          <w:lang w:val="vi-VN"/>
        </w:rPr>
        <w:t xml:space="preserve"> của Luật này kể từ tháng người đó đủ điều kiện và đề nghị hưởng trợ cấp hưu trí xã hội.</w:t>
      </w:r>
    </w:p>
    <w:p w14:paraId="15A68A56"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bookmarkStart w:id="8" w:name="chuong_4"/>
      <w:bookmarkEnd w:id="7"/>
      <w:r w:rsidRPr="00C6448C">
        <w:rPr>
          <w:rFonts w:ascii="Times New Roman" w:eastAsia="Times New Roman" w:hAnsi="Times New Roman" w:cs="Times New Roman"/>
          <w:sz w:val="28"/>
          <w:szCs w:val="28"/>
          <w:lang w:val="vi-VN"/>
        </w:rPr>
        <w:t>2. Chính phủ quy định chi tiết trình tự, thủ tục thực hiện trợ cấp hưu trí xã hội.</w:t>
      </w:r>
    </w:p>
    <w:p w14:paraId="3115B6B2"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bookmarkStart w:id="9" w:name="dieu_28"/>
      <w:bookmarkEnd w:id="8"/>
      <w:r w:rsidRPr="00C6448C">
        <w:rPr>
          <w:rFonts w:ascii="Times New Roman" w:eastAsia="Times New Roman" w:hAnsi="Times New Roman" w:cs="Times New Roman"/>
          <w:b/>
          <w:bCs/>
          <w:sz w:val="28"/>
          <w:szCs w:val="28"/>
          <w:lang w:val="vi-VN"/>
        </w:rPr>
        <w:t xml:space="preserve">Điều 30. </w:t>
      </w:r>
      <w:bookmarkEnd w:id="9"/>
      <w:r w:rsidRPr="00C6448C">
        <w:rPr>
          <w:rFonts w:ascii="Times New Roman" w:eastAsia="Times New Roman" w:hAnsi="Times New Roman" w:cs="Times New Roman"/>
          <w:b/>
          <w:bCs/>
          <w:sz w:val="28"/>
          <w:szCs w:val="28"/>
          <w:lang w:val="vi-VN"/>
        </w:rPr>
        <w:t>Chế độ đối với người lao động không đủ điều kiện hưởng lương hưu và chưa đủ tuổi hưởng trợ cấp hưu trí xã hội</w:t>
      </w:r>
    </w:p>
    <w:p w14:paraId="290EA002"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bookmarkStart w:id="10" w:name="dieu_29"/>
      <w:r w:rsidRPr="00C6448C">
        <w:rPr>
          <w:rFonts w:ascii="Times New Roman" w:eastAsia="Times New Roman" w:hAnsi="Times New Roman" w:cs="Times New Roman"/>
          <w:sz w:val="28"/>
          <w:szCs w:val="28"/>
          <w:lang w:val="vi-VN"/>
        </w:rPr>
        <w:t>1. Đối tượng quy định tại Điều 2</w:t>
      </w:r>
      <w:r w:rsidRPr="00FE7168">
        <w:rPr>
          <w:rFonts w:ascii="Times New Roman" w:eastAsia="Times New Roman" w:hAnsi="Times New Roman" w:cs="Times New Roman"/>
          <w:sz w:val="28"/>
          <w:szCs w:val="28"/>
          <w:lang w:val="vi-VN"/>
        </w:rPr>
        <w:t>6</w:t>
      </w:r>
      <w:r w:rsidRPr="00C6448C">
        <w:rPr>
          <w:rFonts w:ascii="Times New Roman" w:eastAsia="Times New Roman" w:hAnsi="Times New Roman" w:cs="Times New Roman"/>
          <w:sz w:val="28"/>
          <w:szCs w:val="28"/>
          <w:lang w:val="vi-VN"/>
        </w:rPr>
        <w:t xml:space="preserve"> của Luật này không đủ điều kiện hưởng lương hưu và chưa đủ điều kiện hưởng trợ cấp hưu trí xã hội theo quy định tại khoản 1 Điều 2</w:t>
      </w:r>
      <w:r w:rsidRPr="00FE7168">
        <w:rPr>
          <w:rFonts w:ascii="Times New Roman" w:eastAsia="Times New Roman" w:hAnsi="Times New Roman" w:cs="Times New Roman"/>
          <w:sz w:val="28"/>
          <w:szCs w:val="28"/>
          <w:lang w:val="vi-VN"/>
        </w:rPr>
        <w:t>7</w:t>
      </w:r>
      <w:r w:rsidRPr="00C6448C">
        <w:rPr>
          <w:rFonts w:ascii="Times New Roman" w:eastAsia="Times New Roman" w:hAnsi="Times New Roman" w:cs="Times New Roman"/>
          <w:sz w:val="28"/>
          <w:szCs w:val="28"/>
          <w:lang w:val="vi-VN"/>
        </w:rPr>
        <w:t xml:space="preserve"> của Luật này mà có thời gian đóng bảo hiểm xã hội, nếu có nguyện vọng thì sẽ được hưởng trợ cấp hằng tháng trong khoảng thời gian trước khi đủ tuổi hưởng trợ cấp hưu trí xã hội.</w:t>
      </w:r>
    </w:p>
    <w:p w14:paraId="311D424C"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 xml:space="preserve">Thời gian hưởng, mức trợ cấp hằng tháng tùy thuộc vào tổng thời gian đóng, căn cứ tháng đóng bảo hiểm xã hội của người lao động. </w:t>
      </w:r>
    </w:p>
    <w:p w14:paraId="4A8521B8"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2. Mức trợ cấp hằng tháng được tính bằng mức trợ cấp hưu trí xã hội quy định tại khoản 1 Điều 2</w:t>
      </w:r>
      <w:r w:rsidRPr="00FE7168">
        <w:rPr>
          <w:rFonts w:ascii="Times New Roman" w:eastAsia="Times New Roman" w:hAnsi="Times New Roman" w:cs="Times New Roman"/>
          <w:sz w:val="28"/>
          <w:szCs w:val="28"/>
          <w:lang w:val="vi-VN"/>
        </w:rPr>
        <w:t>8</w:t>
      </w:r>
      <w:r w:rsidRPr="00C6448C">
        <w:rPr>
          <w:rFonts w:ascii="Times New Roman" w:eastAsia="Times New Roman" w:hAnsi="Times New Roman" w:cs="Times New Roman"/>
          <w:sz w:val="28"/>
          <w:szCs w:val="28"/>
          <w:lang w:val="vi-VN"/>
        </w:rPr>
        <w:t xml:space="preserve"> của Luật này. </w:t>
      </w:r>
    </w:p>
    <w:p w14:paraId="706B6DF3"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Trường hợp tính mức trợ cấp hằng tháng bằng mức trợ cấp hưu trí xã hội cho khoảng thời gian từ khi đủ tuổi nghỉ hưu đến khi đủ tuổi hưởng trợ cấp hưu trí xã hội mà vẫn chưa hết tổng số tiền tính thời gian đóng, căn cứ tháng đóng bảo hiểm xã hội của người lao động thì sẽ tính để người lao động được hưởng trợ cấp hằng tháng với mức cao hơn.</w:t>
      </w:r>
    </w:p>
    <w:p w14:paraId="646608DF"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3. Trường hợp người lao động đang hưởng trợ cấp hằng tháng mà chết thì thân nhân của người lao động được hưởng trợ cấp một lần cho những tháng chưa được nhận và được hưởng trợ cấp mai táng nếu đủ điều kiện quy định tại điểm a khoản 1 Điều 90, điểm a khoản 1 Điều 115 của Luật này.</w:t>
      </w:r>
    </w:p>
    <w:p w14:paraId="396F4E1F"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4. Trong thời gian hưởng trợ cấp hằng tháng, người lao động được hưởng bảo hiểm y tế do ngân sách nhà nước đảm bảo.</w:t>
      </w:r>
    </w:p>
    <w:p w14:paraId="7E14BF71"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5. Chính phủ quy định chi tiết Điều này.</w:t>
      </w:r>
    </w:p>
    <w:p w14:paraId="7D015D7D"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b/>
          <w:bCs/>
          <w:sz w:val="28"/>
          <w:szCs w:val="28"/>
          <w:lang w:val="vi-VN"/>
        </w:rPr>
        <w:t xml:space="preserve">Điều 31. </w:t>
      </w:r>
      <w:bookmarkEnd w:id="10"/>
      <w:r w:rsidRPr="00C6448C">
        <w:rPr>
          <w:rFonts w:ascii="Times New Roman" w:eastAsia="Times New Roman" w:hAnsi="Times New Roman" w:cs="Times New Roman"/>
          <w:b/>
          <w:bCs/>
          <w:sz w:val="28"/>
          <w:szCs w:val="28"/>
          <w:lang w:val="vi-VN"/>
        </w:rPr>
        <w:t>Trình tự, thủ tục thực hiện chế độ đối với người lao động không đủ điều kiện hưởng lương hưu và chưa đủ tuổi hưởng trợ cấp hưu trí xã hội</w:t>
      </w:r>
    </w:p>
    <w:p w14:paraId="386C85F6"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 xml:space="preserve">1. Đối tượng quy định tại khoản 1 Điều </w:t>
      </w:r>
      <w:r w:rsidRPr="00FE7168">
        <w:rPr>
          <w:rFonts w:ascii="Times New Roman" w:eastAsia="Times New Roman" w:hAnsi="Times New Roman" w:cs="Times New Roman"/>
          <w:sz w:val="28"/>
          <w:szCs w:val="28"/>
          <w:lang w:val="vi-VN"/>
        </w:rPr>
        <w:t>30</w:t>
      </w:r>
      <w:r w:rsidRPr="00C6448C">
        <w:rPr>
          <w:rFonts w:ascii="Times New Roman" w:eastAsia="Times New Roman" w:hAnsi="Times New Roman" w:cs="Times New Roman"/>
          <w:sz w:val="28"/>
          <w:szCs w:val="28"/>
          <w:lang w:val="vi-VN"/>
        </w:rPr>
        <w:t xml:space="preserve"> của Luật này gửi hồ sơ đến cơ quan bảo hiểm xã hội bao gồm:</w:t>
      </w:r>
    </w:p>
    <w:p w14:paraId="365C0A74"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a) Sổ bảo hiểm xã hội;</w:t>
      </w:r>
    </w:p>
    <w:p w14:paraId="0409E70D" w14:textId="77777777" w:rsidR="00C6448C" w:rsidRPr="00C6448C" w:rsidRDefault="00C6448C" w:rsidP="00C6448C">
      <w:pPr>
        <w:spacing w:after="120" w:line="240" w:lineRule="auto"/>
        <w:ind w:firstLine="709"/>
        <w:jc w:val="both"/>
        <w:rPr>
          <w:rFonts w:ascii="Times New Roman" w:eastAsia="Times New Roman" w:hAnsi="Times New Roman" w:cs="Times New Roman"/>
          <w:sz w:val="28"/>
          <w:szCs w:val="28"/>
          <w:lang w:val="vi-VN"/>
        </w:rPr>
      </w:pPr>
      <w:r w:rsidRPr="00C6448C">
        <w:rPr>
          <w:rFonts w:ascii="Times New Roman" w:eastAsia="Times New Roman" w:hAnsi="Times New Roman" w:cs="Times New Roman"/>
          <w:sz w:val="28"/>
          <w:szCs w:val="28"/>
          <w:lang w:val="vi-VN"/>
        </w:rPr>
        <w:t>b) Đơn đề nghị hưởng chế độ.</w:t>
      </w:r>
    </w:p>
    <w:p w14:paraId="62BBD8E8" w14:textId="57CB9DE6"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C6448C">
        <w:rPr>
          <w:rFonts w:ascii="Times New Roman" w:eastAsia="Times New Roman" w:hAnsi="Times New Roman" w:cs="Times New Roman"/>
          <w:sz w:val="28"/>
          <w:szCs w:val="28"/>
          <w:lang w:val="vi-VN"/>
        </w:rPr>
        <w:t xml:space="preserve">2. Trong thời hạn 05 ngày làm việc kể từ ngày nhận đủ hồ sơ theo quy định, cơ quan bảo hiểm xã hội có trách nhiệm giải quyết và tổ chức chi trả cho người </w:t>
      </w:r>
      <w:r w:rsidRPr="00C6448C">
        <w:rPr>
          <w:rFonts w:ascii="Times New Roman" w:eastAsia="Times New Roman" w:hAnsi="Times New Roman" w:cs="Times New Roman"/>
          <w:sz w:val="28"/>
          <w:szCs w:val="28"/>
          <w:lang w:val="vi-VN"/>
        </w:rPr>
        <w:lastRenderedPageBreak/>
        <w:t>lao động; trường hợp không giải quyết thì phải trả lời bằng văn bản và nêu rõ lý do.</w:t>
      </w:r>
      <w:r w:rsidRPr="00FE7168">
        <w:rPr>
          <w:rFonts w:ascii="Times New Roman" w:eastAsia="Times New Roman" w:hAnsi="Times New Roman" w:cs="Times New Roman"/>
          <w:sz w:val="28"/>
          <w:szCs w:val="28"/>
          <w:lang w:val="vi-VN"/>
        </w:rPr>
        <w:t>”</w:t>
      </w:r>
    </w:p>
    <w:bookmarkEnd w:id="1"/>
    <w:p w14:paraId="0DAB7B5B" w14:textId="77777777" w:rsidR="00611E80" w:rsidRPr="00FE7168" w:rsidRDefault="00C1380C"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sz w:val="28"/>
          <w:szCs w:val="28"/>
          <w:lang w:val="vi-VN"/>
        </w:rPr>
        <w:t>Chính sách 2: Mở rộng diện bao phủ đối tượng tham gia BHXH</w:t>
      </w:r>
    </w:p>
    <w:p w14:paraId="651A84F8" w14:textId="77777777" w:rsidR="00611E80"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2.1 Những bất cập trong pháp luật hiện hành về đối tượng tham gia BH</w:t>
      </w:r>
      <w:r w:rsidR="00C1380C" w:rsidRPr="00FE7168">
        <w:rPr>
          <w:rFonts w:ascii="Times New Roman" w:hAnsi="Times New Roman" w:cs="Times New Roman"/>
          <w:b/>
          <w:i/>
          <w:sz w:val="28"/>
          <w:szCs w:val="28"/>
          <w:lang w:val="vi-VN"/>
        </w:rPr>
        <w:t>XH</w:t>
      </w:r>
    </w:p>
    <w:p w14:paraId="33602E6A" w14:textId="654E617C" w:rsidR="005324FF" w:rsidRPr="00FE7168" w:rsidRDefault="003A63DE"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Theo Công ước số 102 về Quy phạm tối thiểu về bảo hiểm xã hội năm 1952 của Tổ chức Lao động Quốc tế, nhìn chung tổng số người được bảo hiểm nên chiếm ít nhất 50% số người làm công ăn lương hoặc chiếm ít nhất 20% số người thường trú ở một quốc gia. Đây là độ bao phủ tối thiểu mà một hệ thống bảo hiểm xã hội phải đạt đến. Khuyến nghị số 202 về sàn an sinh xã hội quốc gia năm 2012 của Tổ chức </w:t>
      </w:r>
      <w:r w:rsidR="008051D1" w:rsidRPr="00FE7168">
        <w:rPr>
          <w:rFonts w:ascii="Times New Roman" w:hAnsi="Times New Roman" w:cs="Times New Roman"/>
          <w:sz w:val="28"/>
          <w:szCs w:val="28"/>
          <w:lang w:val="vi-VN"/>
        </w:rPr>
        <w:t>Tổ chức Lao động Quốc tế</w:t>
      </w:r>
      <w:r w:rsidR="008051D1" w:rsidRPr="00FE7168" w:rsidDel="008051D1">
        <w:rPr>
          <w:rFonts w:ascii="Times New Roman" w:hAnsi="Times New Roman" w:cs="Times New Roman"/>
          <w:sz w:val="28"/>
          <w:szCs w:val="28"/>
          <w:lang w:val="vi-VN"/>
        </w:rPr>
        <w:t xml:space="preserve"> </w:t>
      </w:r>
      <w:r w:rsidRPr="00FE7168">
        <w:rPr>
          <w:rFonts w:ascii="Times New Roman" w:hAnsi="Times New Roman" w:cs="Times New Roman"/>
          <w:sz w:val="28"/>
          <w:szCs w:val="28"/>
          <w:lang w:val="vi-VN"/>
        </w:rPr>
        <w:t xml:space="preserve">cũng đã mở rộng diện bao phủ </w:t>
      </w:r>
      <w:r w:rsidR="008051D1" w:rsidRPr="00FE7168">
        <w:rPr>
          <w:rFonts w:ascii="Times New Roman" w:hAnsi="Times New Roman" w:cs="Times New Roman"/>
          <w:sz w:val="28"/>
          <w:szCs w:val="28"/>
          <w:lang w:val="vi-VN"/>
        </w:rPr>
        <w:t xml:space="preserve">BHXH </w:t>
      </w:r>
      <w:r w:rsidRPr="00FE7168">
        <w:rPr>
          <w:rFonts w:ascii="Times New Roman" w:hAnsi="Times New Roman" w:cs="Times New Roman"/>
          <w:sz w:val="28"/>
          <w:szCs w:val="28"/>
          <w:lang w:val="vi-VN"/>
        </w:rPr>
        <w:t>thông qua gợi ý các quốc gia thành viên nên đảm bảo các chế độ bảo hiểm xã hội cơ bản, trong đó có chế độ hưu trí cơ bản, cho toàn bộ số người thường trú và trẻ em ở quốc gia đó, như được quy định trong pháp luật và pháp quy quốc gia.</w:t>
      </w:r>
      <w:r w:rsidR="001130A0" w:rsidRPr="00FE7168">
        <w:rPr>
          <w:rFonts w:ascii="Times New Roman" w:hAnsi="Times New Roman" w:cs="Times New Roman"/>
          <w:sz w:val="28"/>
          <w:szCs w:val="28"/>
          <w:lang w:val="vi-VN"/>
        </w:rPr>
        <w:t xml:space="preserve"> </w:t>
      </w:r>
      <w:bookmarkStart w:id="11" w:name="_Hlk98660951"/>
      <w:r w:rsidR="005324FF" w:rsidRPr="00FE7168">
        <w:rPr>
          <w:rFonts w:ascii="Times New Roman" w:hAnsi="Times New Roman" w:cs="Times New Roman"/>
          <w:sz w:val="28"/>
          <w:szCs w:val="28"/>
          <w:lang w:val="vi-VN"/>
        </w:rPr>
        <w:t>Như vậy, đối với các hệ thống bảo hiểm xã hội dựa trên đóng góp, hiệu quả về thực hiện diện bao phủ là đảm bảo tỷ lệ cao của những người thực sự tham gia (có đóng góp) và được bảo hiểm trên nhóm dân số được pháp luật điều chỉnh.</w:t>
      </w:r>
    </w:p>
    <w:bookmarkEnd w:id="11"/>
    <w:p w14:paraId="023DAA23" w14:textId="4042BADA" w:rsidR="008051D1" w:rsidRPr="00FE7168" w:rsidRDefault="00C92DE5"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Hệ thống BHXH Việt Nam bao gồm BHXH bắt buộc và BHXH tự nguyện. BHXH bắt buộc được áp dụng đối với người lao động khu vực có quan hệ lao động và BHXH tự nguyện được áp dụng đối với khu vực không có quan hệ lao động</w:t>
      </w:r>
      <w:r w:rsidR="009007D7" w:rsidRPr="00FE7168">
        <w:rPr>
          <w:rFonts w:ascii="Times New Roman" w:hAnsi="Times New Roman" w:cs="Times New Roman"/>
          <w:sz w:val="28"/>
          <w:szCs w:val="28"/>
          <w:lang w:val="vi-VN"/>
        </w:rPr>
        <w:t>.</w:t>
      </w:r>
      <w:r w:rsidRPr="00FE7168">
        <w:rPr>
          <w:rFonts w:ascii="Times New Roman" w:hAnsi="Times New Roman" w:cs="Times New Roman"/>
          <w:sz w:val="28"/>
          <w:szCs w:val="28"/>
          <w:lang w:val="vi-VN"/>
        </w:rPr>
        <w:t xml:space="preserve"> </w:t>
      </w:r>
      <w:r w:rsidR="009007D7" w:rsidRPr="00FE7168">
        <w:rPr>
          <w:rFonts w:ascii="Times New Roman" w:hAnsi="Times New Roman" w:cs="Times New Roman"/>
          <w:sz w:val="28"/>
          <w:szCs w:val="28"/>
          <w:lang w:val="vi-VN"/>
        </w:rPr>
        <w:t>Tuy nhiên BHXH bắt buộc còn chưa điều chỉnh đối với một số nhóm đối tượng có nhu cầu và có khả năng tham gia như chủ hộ kinh doanh cá thể; người quản lý doanh nghiệp, người quản lý điều hành hợp tác xã không hưởng tiền lương, người lao động làm việc theo chế độ linh hoạt, trong khi thu nhập của nhóm này là khá cao</w:t>
      </w:r>
      <w:r w:rsidR="008051D1" w:rsidRPr="00FE7168">
        <w:rPr>
          <w:rFonts w:ascii="Times New Roman" w:hAnsi="Times New Roman" w:cs="Times New Roman"/>
          <w:sz w:val="28"/>
          <w:szCs w:val="28"/>
          <w:lang w:val="vi-VN"/>
        </w:rPr>
        <w:t xml:space="preserve"> và </w:t>
      </w:r>
      <w:r w:rsidR="009007D7" w:rsidRPr="00FE7168">
        <w:rPr>
          <w:rFonts w:ascii="Times New Roman" w:hAnsi="Times New Roman" w:cs="Times New Roman"/>
          <w:sz w:val="28"/>
          <w:szCs w:val="28"/>
          <w:lang w:val="vi-VN"/>
        </w:rPr>
        <w:t>ổn định.</w:t>
      </w:r>
      <w:r w:rsidR="005C08A5" w:rsidRPr="00FE7168">
        <w:rPr>
          <w:rFonts w:ascii="Times New Roman" w:hAnsi="Times New Roman" w:cs="Times New Roman"/>
          <w:sz w:val="28"/>
          <w:szCs w:val="28"/>
          <w:lang w:val="vi-VN"/>
        </w:rPr>
        <w:t xml:space="preserve"> </w:t>
      </w:r>
    </w:p>
    <w:p w14:paraId="5912924A" w14:textId="75F7E9C9" w:rsidR="005C08A5" w:rsidRPr="00FE7168" w:rsidRDefault="005C08A5"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Bên cạnh đó, </w:t>
      </w:r>
      <w:r w:rsidR="009007D7" w:rsidRPr="00FE7168">
        <w:rPr>
          <w:rFonts w:ascii="Times New Roman" w:hAnsi="Times New Roman" w:cs="Times New Roman"/>
          <w:sz w:val="28"/>
          <w:szCs w:val="28"/>
          <w:lang w:val="vi-VN"/>
        </w:rPr>
        <w:t>BHXH bắt buộc cung cấp các chế độ hưu trí, tử tuất, ốm đau và thai sản, tai nạn lao động hoặc bệnh nghề nghiệp</w:t>
      </w:r>
      <w:r w:rsidR="006C14B0" w:rsidRPr="00FE7168">
        <w:rPr>
          <w:rFonts w:ascii="Times New Roman" w:hAnsi="Times New Roman" w:cs="Times New Roman"/>
          <w:sz w:val="28"/>
          <w:szCs w:val="28"/>
          <w:lang w:val="vi-VN"/>
        </w:rPr>
        <w:t xml:space="preserve"> </w:t>
      </w:r>
      <w:r w:rsidR="009007D7" w:rsidRPr="00FE7168">
        <w:rPr>
          <w:rFonts w:ascii="Times New Roman" w:hAnsi="Times New Roman" w:cs="Times New Roman"/>
          <w:sz w:val="28"/>
          <w:szCs w:val="28"/>
          <w:lang w:val="vi-VN"/>
        </w:rPr>
        <w:t>và thất nghiệp, còn BHXH tự nguyện chỉ cung cấp các chế độ hưu trí và tử tuất</w:t>
      </w:r>
      <w:r w:rsidRPr="00FE7168">
        <w:rPr>
          <w:rFonts w:ascii="Times New Roman" w:hAnsi="Times New Roman" w:cs="Times New Roman"/>
          <w:sz w:val="28"/>
          <w:szCs w:val="28"/>
          <w:lang w:val="vi-VN"/>
        </w:rPr>
        <w:t xml:space="preserve"> khiến cho chương trình này kém hấp dẫn</w:t>
      </w:r>
      <w:r w:rsidR="008051D1" w:rsidRPr="00FE7168">
        <w:rPr>
          <w:rFonts w:ascii="Times New Roman" w:hAnsi="Times New Roman" w:cs="Times New Roman"/>
          <w:sz w:val="28"/>
          <w:szCs w:val="28"/>
          <w:lang w:val="vi-VN"/>
        </w:rPr>
        <w:t xml:space="preserve"> không thu hút được nhiều người tham gia.</w:t>
      </w:r>
    </w:p>
    <w:p w14:paraId="2F1365AE" w14:textId="405E6085" w:rsidR="005C08A5" w:rsidRPr="00FE7168" w:rsidRDefault="005324FF"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Để có thể mở rộng diện bao phủ BHXH</w:t>
      </w:r>
      <w:r w:rsidR="005C08A5" w:rsidRPr="00FE7168">
        <w:rPr>
          <w:rFonts w:ascii="Times New Roman" w:hAnsi="Times New Roman" w:cs="Times New Roman"/>
          <w:sz w:val="28"/>
          <w:szCs w:val="28"/>
          <w:lang w:val="vi-VN"/>
        </w:rPr>
        <w:t xml:space="preserve"> bắt buộc và đẩy nhanh quá trình gia tăng số lao động tham gia bảo hiểm xã hội trong khu vực phi chính thức</w:t>
      </w:r>
      <w:r w:rsidRPr="00FE7168">
        <w:rPr>
          <w:rFonts w:ascii="Times New Roman" w:hAnsi="Times New Roman" w:cs="Times New Roman"/>
          <w:sz w:val="28"/>
          <w:szCs w:val="28"/>
          <w:lang w:val="vi-VN"/>
        </w:rPr>
        <w:t>, Nghị quyết số 28/NQ-TW ngày 23 tháng 5 năm 2018 về cải cách chính sách bảo hiểm xã hội của Ban Chấp hành Trung ương khóa XII đã định hướng “</w:t>
      </w:r>
      <w:r w:rsidRPr="00FE7168">
        <w:rPr>
          <w:rFonts w:ascii="Times New Roman" w:hAnsi="Times New Roman" w:cs="Times New Roman"/>
          <w:i/>
          <w:sz w:val="28"/>
          <w:szCs w:val="28"/>
          <w:lang w:val="vi-VN"/>
        </w:rPr>
        <w:t xml:space="preserve">rà soát, mở rộng đối tượng tham gia bảo hiểm xã hội bắt buộc đối với các nhóm chủ hộ kinh doanh, người quản lý doanh nghiệp, người quản lý, điều hành hợp tác xã không hưởng </w:t>
      </w:r>
      <w:r w:rsidRPr="00FE7168">
        <w:rPr>
          <w:rFonts w:ascii="Times New Roman" w:hAnsi="Times New Roman" w:cs="Times New Roman"/>
          <w:i/>
          <w:sz w:val="28"/>
          <w:szCs w:val="28"/>
          <w:lang w:val="vi-VN"/>
        </w:rPr>
        <w:lastRenderedPageBreak/>
        <w:t>tiền lương, người lao động làm việc theo chế độ linh hoạt</w:t>
      </w:r>
      <w:r w:rsidRPr="00FE7168">
        <w:rPr>
          <w:rFonts w:ascii="Times New Roman" w:hAnsi="Times New Roman" w:cs="Times New Roman"/>
          <w:sz w:val="28"/>
          <w:szCs w:val="28"/>
          <w:lang w:val="vi-VN"/>
        </w:rPr>
        <w:t>”</w:t>
      </w:r>
      <w:r w:rsidR="009007D7" w:rsidRPr="00FE7168">
        <w:rPr>
          <w:rFonts w:ascii="Times New Roman" w:hAnsi="Times New Roman" w:cs="Times New Roman"/>
          <w:sz w:val="28"/>
          <w:szCs w:val="28"/>
          <w:lang w:val="vi-VN"/>
        </w:rPr>
        <w:t xml:space="preserve"> cũng như </w:t>
      </w:r>
      <w:r w:rsidR="005C08A5" w:rsidRPr="00FE7168">
        <w:rPr>
          <w:rFonts w:ascii="Times New Roman" w:hAnsi="Times New Roman" w:cs="Times New Roman"/>
          <w:sz w:val="28"/>
          <w:szCs w:val="28"/>
          <w:lang w:val="vi-VN"/>
        </w:rPr>
        <w:t>“</w:t>
      </w:r>
      <w:r w:rsidR="005C08A5" w:rsidRPr="00FE7168">
        <w:rPr>
          <w:rFonts w:ascii="Times New Roman" w:hAnsi="Times New Roman" w:cs="Times New Roman"/>
          <w:i/>
          <w:sz w:val="28"/>
          <w:szCs w:val="28"/>
          <w:lang w:val="vi-VN"/>
        </w:rPr>
        <w:t>nghiên cứu thiết kế các gói bảo hiểm xã hội ngắn hạn với mức đóng, mức hưởng, phương thức giao dịch phù hợp với người lao động trong khu vực phi chính thức</w:t>
      </w:r>
      <w:r w:rsidR="005C08A5" w:rsidRPr="00FE7168">
        <w:rPr>
          <w:rFonts w:ascii="Times New Roman" w:hAnsi="Times New Roman" w:cs="Times New Roman"/>
          <w:sz w:val="28"/>
          <w:szCs w:val="28"/>
          <w:lang w:val="vi-VN"/>
        </w:rPr>
        <w:t>”.</w:t>
      </w:r>
    </w:p>
    <w:p w14:paraId="24E07D9A" w14:textId="77777777" w:rsidR="00611E80"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2.2 Mục tiêu</w:t>
      </w:r>
      <w:r w:rsidR="00C1380C" w:rsidRPr="00FE7168">
        <w:rPr>
          <w:rFonts w:ascii="Times New Roman" w:hAnsi="Times New Roman" w:cs="Times New Roman"/>
          <w:b/>
          <w:i/>
          <w:sz w:val="28"/>
          <w:szCs w:val="28"/>
          <w:lang w:val="vi-VN"/>
        </w:rPr>
        <w:t xml:space="preserve"> </w:t>
      </w:r>
    </w:p>
    <w:p w14:paraId="260584F1" w14:textId="58062021" w:rsidR="00611E80" w:rsidRPr="00FE7168" w:rsidRDefault="00C666A7"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Mở rộng </w:t>
      </w:r>
      <w:r w:rsidR="00FD7CBF" w:rsidRPr="00FE7168">
        <w:rPr>
          <w:rFonts w:ascii="Times New Roman" w:hAnsi="Times New Roman" w:cs="Times New Roman"/>
          <w:sz w:val="28"/>
          <w:szCs w:val="28"/>
          <w:lang w:val="vi-VN"/>
        </w:rPr>
        <w:t xml:space="preserve">đối tượng tham gia BHXH </w:t>
      </w:r>
      <w:r w:rsidR="003E7D78" w:rsidRPr="00FE7168">
        <w:rPr>
          <w:rFonts w:ascii="Times New Roman" w:hAnsi="Times New Roman" w:cs="Times New Roman"/>
          <w:sz w:val="28"/>
          <w:szCs w:val="28"/>
          <w:lang w:val="vi-VN"/>
        </w:rPr>
        <w:t>nhằm đạt được</w:t>
      </w:r>
      <w:r w:rsidR="00FD7CBF" w:rsidRPr="00FE7168">
        <w:rPr>
          <w:rFonts w:ascii="Times New Roman" w:hAnsi="Times New Roman" w:cs="Times New Roman"/>
          <w:sz w:val="28"/>
          <w:szCs w:val="28"/>
          <w:lang w:val="vi-VN"/>
        </w:rPr>
        <w:t>:</w:t>
      </w:r>
    </w:p>
    <w:p w14:paraId="6EAAB15F" w14:textId="77777777" w:rsidR="00611E80" w:rsidRPr="00FE7168" w:rsidRDefault="00FD7CBF"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sz w:val="28"/>
          <w:szCs w:val="28"/>
          <w:lang w:val="vi-VN"/>
        </w:rPr>
        <w:t>- Đến năm 2025: Phấn đấu đạt khoảng 45% lực lượng lao động trong độ tuổi tham gia BHXH, trong đó nông dân và lao động khu vực phi chính thức tham gia BHXH tự nguyện chiếm khoảng 2,5% lực lượng lao động trong độ tuổi.</w:t>
      </w:r>
    </w:p>
    <w:p w14:paraId="40A79222" w14:textId="77777777" w:rsidR="00611E80" w:rsidRPr="00FE7168" w:rsidRDefault="00FD7CBF"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sz w:val="28"/>
          <w:szCs w:val="28"/>
          <w:lang w:val="vi-VN"/>
        </w:rPr>
        <w:t>- Đến năm 2030: Phấn đấu đạt khoảng 60% lực lượng lao động trong độ tuổi tham gia BHXH, trong đó nông dân và lao động khu vực phi chính thức tham gia BHXH tự nguyện chiếm khoảng 5% lực lượng lao động trong độ tuổi.</w:t>
      </w:r>
    </w:p>
    <w:p w14:paraId="6311211C" w14:textId="77777777" w:rsidR="00611E80"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2.3</w:t>
      </w:r>
      <w:r w:rsidRPr="00FE7168">
        <w:rPr>
          <w:rFonts w:ascii="Times New Roman" w:hAnsi="Times New Roman" w:cs="Times New Roman"/>
          <w:b/>
          <w:sz w:val="28"/>
          <w:szCs w:val="28"/>
          <w:lang w:val="vi-VN"/>
        </w:rPr>
        <w:t xml:space="preserve"> </w:t>
      </w:r>
      <w:r w:rsidR="00C1380C" w:rsidRPr="00FE7168">
        <w:rPr>
          <w:rFonts w:ascii="Times New Roman" w:hAnsi="Times New Roman" w:cs="Times New Roman"/>
          <w:b/>
          <w:i/>
          <w:sz w:val="28"/>
          <w:szCs w:val="28"/>
          <w:lang w:val="vi-VN"/>
        </w:rPr>
        <w:t>Các giải pháp thực hiện được đề xuất</w:t>
      </w:r>
    </w:p>
    <w:p w14:paraId="54149122" w14:textId="7A1C8349" w:rsidR="00013791" w:rsidRPr="00FE7168" w:rsidRDefault="00892B04" w:rsidP="001250F0">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i/>
          <w:sz w:val="28"/>
          <w:szCs w:val="28"/>
          <w:lang w:val="vi-VN"/>
        </w:rPr>
        <w:t>-</w:t>
      </w:r>
      <w:r w:rsidR="00611E80" w:rsidRPr="00FE7168">
        <w:rPr>
          <w:rFonts w:ascii="Times New Roman" w:hAnsi="Times New Roman" w:cs="Times New Roman"/>
          <w:i/>
          <w:sz w:val="28"/>
          <w:szCs w:val="28"/>
          <w:lang w:val="vi-VN"/>
        </w:rPr>
        <w:t xml:space="preserve"> Giải pháp 1</w:t>
      </w:r>
      <w:r w:rsidR="00611E80" w:rsidRPr="00FE7168">
        <w:rPr>
          <w:rFonts w:ascii="Times New Roman" w:hAnsi="Times New Roman" w:cs="Times New Roman"/>
          <w:sz w:val="28"/>
          <w:szCs w:val="28"/>
          <w:lang w:val="vi-VN"/>
        </w:rPr>
        <w:t xml:space="preserve">: </w:t>
      </w:r>
      <w:r w:rsidR="00C1380C" w:rsidRPr="00FE7168">
        <w:rPr>
          <w:rFonts w:ascii="Times New Roman" w:hAnsi="Times New Roman" w:cs="Times New Roman"/>
          <w:sz w:val="28"/>
          <w:szCs w:val="28"/>
          <w:lang w:val="vi-VN"/>
        </w:rPr>
        <w:t xml:space="preserve">Quy định chính sách bảo hiểm xã hội bắt buộc đối với toàn bộ người lao động có việc làm, có thu nhập và tiền lương. Trong đó: Bổ sung đối tượng tham gia BHXH bắt buộc đối với đối tượng có điều kiện và khả năng: </w:t>
      </w:r>
      <w:r w:rsidR="00013791" w:rsidRPr="00FE7168">
        <w:rPr>
          <w:rFonts w:ascii="Times New Roman" w:hAnsi="Times New Roman" w:cs="Times New Roman"/>
          <w:sz w:val="28"/>
          <w:szCs w:val="28"/>
          <w:lang w:val="vi-VN"/>
        </w:rPr>
        <w:t xml:space="preserve">(i) Người hưởng chế độ phu quân và phu nhân tại cơ quan đại diện Biệt Nam ở nước ngoài; </w:t>
      </w:r>
      <w:r w:rsidR="00C1380C" w:rsidRPr="00FE7168">
        <w:rPr>
          <w:rFonts w:ascii="Times New Roman" w:hAnsi="Times New Roman" w:cs="Times New Roman"/>
          <w:sz w:val="28"/>
          <w:szCs w:val="28"/>
          <w:lang w:val="vi-VN"/>
        </w:rPr>
        <w:t>(</w:t>
      </w:r>
      <w:r w:rsidR="00013791" w:rsidRPr="00FE7168">
        <w:rPr>
          <w:rFonts w:ascii="Times New Roman" w:hAnsi="Times New Roman" w:cs="Times New Roman"/>
          <w:sz w:val="28"/>
          <w:szCs w:val="28"/>
          <w:lang w:val="vi-VN"/>
        </w:rPr>
        <w:t>ii</w:t>
      </w:r>
      <w:r w:rsidR="00C1380C" w:rsidRPr="00FE7168">
        <w:rPr>
          <w:rFonts w:ascii="Times New Roman" w:hAnsi="Times New Roman" w:cs="Times New Roman"/>
          <w:sz w:val="28"/>
          <w:szCs w:val="28"/>
          <w:lang w:val="vi-VN"/>
        </w:rPr>
        <w:t>) Chủ hộ kinh doanh; (ii</w:t>
      </w:r>
      <w:r w:rsidR="00013791" w:rsidRPr="00FE7168">
        <w:rPr>
          <w:rFonts w:ascii="Times New Roman" w:hAnsi="Times New Roman" w:cs="Times New Roman"/>
          <w:sz w:val="28"/>
          <w:szCs w:val="28"/>
          <w:lang w:val="vi-VN"/>
        </w:rPr>
        <w:t>i</w:t>
      </w:r>
      <w:r w:rsidR="00C1380C" w:rsidRPr="00FE7168">
        <w:rPr>
          <w:rFonts w:ascii="Times New Roman" w:hAnsi="Times New Roman" w:cs="Times New Roman"/>
          <w:sz w:val="28"/>
          <w:szCs w:val="28"/>
          <w:lang w:val="vi-VN"/>
        </w:rPr>
        <w:t>) Người quản lý doanh nghiệp, người quản lý điều hành hợp tác xã không hưởng tiền lương; (i</w:t>
      </w:r>
      <w:r w:rsidR="00013791" w:rsidRPr="00FE7168">
        <w:rPr>
          <w:rFonts w:ascii="Times New Roman" w:hAnsi="Times New Roman" w:cs="Times New Roman"/>
          <w:sz w:val="28"/>
          <w:szCs w:val="28"/>
          <w:lang w:val="vi-VN"/>
        </w:rPr>
        <w:t>v</w:t>
      </w:r>
      <w:r w:rsidR="00C1380C" w:rsidRPr="00FE7168">
        <w:rPr>
          <w:rFonts w:ascii="Times New Roman" w:hAnsi="Times New Roman" w:cs="Times New Roman"/>
          <w:sz w:val="28"/>
          <w:szCs w:val="28"/>
          <w:lang w:val="vi-VN"/>
        </w:rPr>
        <w:t xml:space="preserve">) </w:t>
      </w:r>
      <w:r w:rsidR="00013791" w:rsidRPr="00FE7168">
        <w:rPr>
          <w:rFonts w:ascii="Times New Roman" w:hAnsi="Times New Roman" w:cs="Times New Roman"/>
          <w:sz w:val="28"/>
          <w:szCs w:val="28"/>
          <w:lang w:val="vi-VN"/>
        </w:rPr>
        <w:t>N</w:t>
      </w:r>
      <w:r w:rsidR="00C1380C" w:rsidRPr="00FE7168">
        <w:rPr>
          <w:rFonts w:ascii="Times New Roman" w:hAnsi="Times New Roman" w:cs="Times New Roman"/>
          <w:sz w:val="28"/>
          <w:szCs w:val="28"/>
          <w:lang w:val="vi-VN"/>
        </w:rPr>
        <w:t>gười lao động làm việc không trọn thời gian</w:t>
      </w:r>
      <w:r w:rsidR="00013791" w:rsidRPr="00FE7168">
        <w:rPr>
          <w:rFonts w:ascii="Times New Roman" w:hAnsi="Times New Roman" w:cs="Times New Roman"/>
          <w:sz w:val="28"/>
          <w:szCs w:val="28"/>
          <w:lang w:val="vi-VN"/>
        </w:rPr>
        <w:t xml:space="preserve"> được thể hiện tại Điều 3</w:t>
      </w:r>
      <w:r w:rsidR="00327FB6" w:rsidRPr="00FE7168">
        <w:rPr>
          <w:rFonts w:ascii="Times New Roman" w:hAnsi="Times New Roman" w:cs="Times New Roman"/>
          <w:sz w:val="28"/>
          <w:szCs w:val="28"/>
          <w:lang w:val="vi-VN"/>
        </w:rPr>
        <w:t>1</w:t>
      </w:r>
      <w:r w:rsidR="00013791" w:rsidRPr="00FE7168">
        <w:rPr>
          <w:rFonts w:ascii="Times New Roman" w:hAnsi="Times New Roman" w:cs="Times New Roman"/>
          <w:sz w:val="28"/>
          <w:szCs w:val="28"/>
          <w:lang w:val="vi-VN"/>
        </w:rPr>
        <w:t xml:space="preserve"> của Chương IV. Đăng ký tham gia và quản lý thu, đóng bảo hiểm xã hội </w:t>
      </w:r>
      <w:r w:rsidR="00327FB6" w:rsidRPr="00FE7168">
        <w:rPr>
          <w:rFonts w:ascii="Times New Roman" w:hAnsi="Times New Roman" w:cs="Times New Roman"/>
          <w:sz w:val="28"/>
          <w:szCs w:val="28"/>
          <w:lang w:val="vi-VN"/>
        </w:rPr>
        <w:t xml:space="preserve">bắt buộc và bảo hiểm xã hội tự nguyện </w:t>
      </w:r>
      <w:r w:rsidR="00013791" w:rsidRPr="00FE7168">
        <w:rPr>
          <w:rFonts w:ascii="Times New Roman" w:hAnsi="Times New Roman" w:cs="Times New Roman"/>
          <w:sz w:val="28"/>
          <w:szCs w:val="28"/>
          <w:lang w:val="vi-VN"/>
        </w:rPr>
        <w:t>của Dự thảo.</w:t>
      </w:r>
    </w:p>
    <w:p w14:paraId="69F255C9" w14:textId="5EDB3482" w:rsidR="00013791" w:rsidRPr="00FE7168" w:rsidRDefault="00892B04"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i/>
          <w:sz w:val="28"/>
          <w:szCs w:val="28"/>
          <w:lang w:val="vi-VN"/>
        </w:rPr>
        <w:t>-</w:t>
      </w:r>
      <w:r w:rsidR="00632280" w:rsidRPr="00FE7168">
        <w:rPr>
          <w:rFonts w:ascii="Times New Roman" w:hAnsi="Times New Roman" w:cs="Times New Roman"/>
          <w:i/>
          <w:sz w:val="28"/>
          <w:szCs w:val="28"/>
          <w:lang w:val="vi-VN"/>
        </w:rPr>
        <w:t xml:space="preserve"> </w:t>
      </w:r>
      <w:r w:rsidR="00611E80" w:rsidRPr="00FE7168">
        <w:rPr>
          <w:rFonts w:ascii="Times New Roman" w:hAnsi="Times New Roman" w:cs="Times New Roman"/>
          <w:i/>
          <w:sz w:val="28"/>
          <w:szCs w:val="28"/>
          <w:lang w:val="vi-VN"/>
        </w:rPr>
        <w:t xml:space="preserve">Giải pháp </w:t>
      </w:r>
      <w:r w:rsidR="00B935C1" w:rsidRPr="00FE7168">
        <w:rPr>
          <w:rFonts w:ascii="Times New Roman" w:hAnsi="Times New Roman" w:cs="Times New Roman"/>
          <w:i/>
          <w:sz w:val="28"/>
          <w:szCs w:val="28"/>
          <w:lang w:val="vi-VN"/>
        </w:rPr>
        <w:t>2</w:t>
      </w:r>
      <w:r w:rsidR="00611E80" w:rsidRPr="00FE7168">
        <w:rPr>
          <w:rFonts w:ascii="Times New Roman" w:hAnsi="Times New Roman" w:cs="Times New Roman"/>
          <w:sz w:val="28"/>
          <w:szCs w:val="28"/>
          <w:lang w:val="vi-VN"/>
        </w:rPr>
        <w:t xml:space="preserve">: </w:t>
      </w:r>
      <w:r w:rsidR="00C1380C" w:rsidRPr="00FE7168">
        <w:rPr>
          <w:rFonts w:ascii="Times New Roman" w:hAnsi="Times New Roman" w:cs="Times New Roman"/>
          <w:sz w:val="28"/>
          <w:szCs w:val="28"/>
          <w:lang w:val="vi-VN"/>
        </w:rPr>
        <w:t>Bổ sung trợ cấp thai sản trong chính sách BHXH tự nguyện</w:t>
      </w:r>
      <w:r w:rsidR="00013791" w:rsidRPr="00FE7168">
        <w:rPr>
          <w:rFonts w:ascii="Times New Roman" w:hAnsi="Times New Roman" w:cs="Times New Roman"/>
          <w:sz w:val="28"/>
          <w:szCs w:val="28"/>
          <w:lang w:val="vi-VN"/>
        </w:rPr>
        <w:t xml:space="preserve">  được thể hiện t</w:t>
      </w:r>
      <w:r w:rsidR="00B935C1" w:rsidRPr="00FE7168">
        <w:rPr>
          <w:rFonts w:ascii="Times New Roman" w:hAnsi="Times New Roman" w:cs="Times New Roman"/>
          <w:sz w:val="28"/>
          <w:szCs w:val="28"/>
          <w:lang w:val="vi-VN"/>
        </w:rPr>
        <w:t xml:space="preserve">ừ </w:t>
      </w:r>
      <w:r w:rsidR="00013791" w:rsidRPr="00FE7168">
        <w:rPr>
          <w:rFonts w:ascii="Times New Roman" w:hAnsi="Times New Roman" w:cs="Times New Roman"/>
          <w:sz w:val="28"/>
          <w:szCs w:val="28"/>
          <w:lang w:val="vi-VN"/>
        </w:rPr>
        <w:t xml:space="preserve">Điều </w:t>
      </w:r>
      <w:r w:rsidR="00B935C1" w:rsidRPr="00FE7168">
        <w:rPr>
          <w:rFonts w:ascii="Times New Roman" w:hAnsi="Times New Roman" w:cs="Times New Roman"/>
          <w:sz w:val="28"/>
          <w:szCs w:val="28"/>
          <w:lang w:val="vi-VN"/>
        </w:rPr>
        <w:t>9</w:t>
      </w:r>
      <w:r w:rsidR="00327FB6" w:rsidRPr="00FE7168">
        <w:rPr>
          <w:rFonts w:ascii="Times New Roman" w:hAnsi="Times New Roman" w:cs="Times New Roman"/>
          <w:sz w:val="28"/>
          <w:szCs w:val="28"/>
          <w:lang w:val="vi-VN"/>
        </w:rPr>
        <w:t>9</w:t>
      </w:r>
      <w:r w:rsidR="00B935C1" w:rsidRPr="00FE7168">
        <w:rPr>
          <w:rFonts w:ascii="Times New Roman" w:hAnsi="Times New Roman" w:cs="Times New Roman"/>
          <w:sz w:val="28"/>
          <w:szCs w:val="28"/>
          <w:lang w:val="vi-VN"/>
        </w:rPr>
        <w:t xml:space="preserve"> đến Điều 10</w:t>
      </w:r>
      <w:r w:rsidR="00327FB6" w:rsidRPr="00FE7168">
        <w:rPr>
          <w:rFonts w:ascii="Times New Roman" w:hAnsi="Times New Roman" w:cs="Times New Roman"/>
          <w:sz w:val="28"/>
          <w:szCs w:val="28"/>
          <w:lang w:val="vi-VN"/>
        </w:rPr>
        <w:t>3</w:t>
      </w:r>
      <w:r w:rsidR="00B935C1" w:rsidRPr="00FE7168">
        <w:rPr>
          <w:rFonts w:ascii="Times New Roman" w:hAnsi="Times New Roman" w:cs="Times New Roman"/>
          <w:sz w:val="28"/>
          <w:szCs w:val="28"/>
          <w:lang w:val="vi-VN"/>
        </w:rPr>
        <w:t xml:space="preserve"> Mục 1</w:t>
      </w:r>
      <w:r w:rsidR="00327FB6" w:rsidRPr="00FE7168">
        <w:rPr>
          <w:rFonts w:ascii="Times New Roman" w:hAnsi="Times New Roman" w:cs="Times New Roman"/>
          <w:sz w:val="28"/>
          <w:szCs w:val="28"/>
          <w:lang w:val="vi-VN"/>
        </w:rPr>
        <w:t xml:space="preserve"> </w:t>
      </w:r>
      <w:r w:rsidR="00013791" w:rsidRPr="00FE7168">
        <w:rPr>
          <w:rFonts w:ascii="Times New Roman" w:hAnsi="Times New Roman" w:cs="Times New Roman"/>
          <w:sz w:val="28"/>
          <w:szCs w:val="28"/>
          <w:lang w:val="vi-VN"/>
        </w:rPr>
        <w:t>Chương IV của Dự thảo.</w:t>
      </w:r>
    </w:p>
    <w:p w14:paraId="0518F6A7" w14:textId="181DF3E8" w:rsidR="00B935C1" w:rsidRPr="00FE7168" w:rsidRDefault="00B935C1"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i/>
          <w:sz w:val="28"/>
          <w:szCs w:val="28"/>
          <w:lang w:val="vi-VN"/>
        </w:rPr>
        <w:t>- Giải pháp 3</w:t>
      </w:r>
      <w:r w:rsidRPr="00FE7168">
        <w:rPr>
          <w:rFonts w:ascii="Times New Roman" w:hAnsi="Times New Roman" w:cs="Times New Roman"/>
          <w:sz w:val="28"/>
          <w:szCs w:val="28"/>
          <w:lang w:val="vi-VN"/>
        </w:rPr>
        <w:t xml:space="preserve">: Giữ nguyên như </w:t>
      </w:r>
      <w:r w:rsidR="008A6C86" w:rsidRPr="00FE7168">
        <w:rPr>
          <w:rFonts w:ascii="Times New Roman" w:hAnsi="Times New Roman" w:cs="Times New Roman"/>
          <w:sz w:val="28"/>
          <w:szCs w:val="28"/>
          <w:lang w:val="vi-VN"/>
        </w:rPr>
        <w:t xml:space="preserve">những </w:t>
      </w:r>
      <w:r w:rsidRPr="00FE7168">
        <w:rPr>
          <w:rFonts w:ascii="Times New Roman" w:hAnsi="Times New Roman" w:cs="Times New Roman"/>
          <w:sz w:val="28"/>
          <w:szCs w:val="28"/>
          <w:lang w:val="vi-VN"/>
        </w:rPr>
        <w:t>quy định hiện hành.</w:t>
      </w:r>
    </w:p>
    <w:p w14:paraId="6C6CB09F" w14:textId="1FFDE458" w:rsidR="00611E80"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2.4 Tác động giới của các giải pháp</w:t>
      </w:r>
    </w:p>
    <w:p w14:paraId="5C8C9D01" w14:textId="3546A513" w:rsidR="00350F7E" w:rsidRPr="00FE7168" w:rsidRDefault="00892B04" w:rsidP="00E145CC">
      <w:pPr>
        <w:spacing w:before="120" w:after="0" w:line="288" w:lineRule="auto"/>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ab/>
      </w:r>
      <w:r w:rsidRPr="00FE7168">
        <w:rPr>
          <w:rFonts w:ascii="Times New Roman" w:hAnsi="Times New Roman" w:cs="Times New Roman"/>
          <w:i/>
          <w:sz w:val="28"/>
          <w:szCs w:val="28"/>
          <w:lang w:val="vi-VN"/>
        </w:rPr>
        <w:t>2.4.1. Giải pháp 1</w:t>
      </w:r>
      <w:r w:rsidR="00291976" w:rsidRPr="00FE7168">
        <w:rPr>
          <w:rFonts w:ascii="Times New Roman" w:hAnsi="Times New Roman" w:cs="Times New Roman"/>
          <w:i/>
          <w:sz w:val="28"/>
          <w:szCs w:val="28"/>
          <w:lang w:val="vi-VN"/>
        </w:rPr>
        <w:t xml:space="preserve"> –</w:t>
      </w:r>
      <w:r w:rsidRPr="00FE7168">
        <w:rPr>
          <w:rFonts w:ascii="Times New Roman" w:hAnsi="Times New Roman" w:cs="Times New Roman"/>
          <w:sz w:val="28"/>
          <w:szCs w:val="28"/>
          <w:lang w:val="vi-VN"/>
        </w:rPr>
        <w:t xml:space="preserve"> </w:t>
      </w:r>
      <w:r w:rsidRPr="00FE7168">
        <w:rPr>
          <w:rFonts w:ascii="Times New Roman" w:hAnsi="Times New Roman" w:cs="Times New Roman"/>
          <w:i/>
          <w:sz w:val="28"/>
          <w:szCs w:val="28"/>
          <w:lang w:val="vi-VN"/>
        </w:rPr>
        <w:t>Quy định chính sách bảo hiểm xã hội bắt buộc đối với toàn bộ người lao động có việc làm, có thu nhập và tiền lương</w:t>
      </w:r>
      <w:r w:rsidRPr="00FE7168">
        <w:rPr>
          <w:rFonts w:ascii="Times New Roman" w:hAnsi="Times New Roman" w:cs="Times New Roman"/>
          <w:sz w:val="28"/>
          <w:szCs w:val="28"/>
          <w:lang w:val="vi-VN"/>
        </w:rPr>
        <w:t xml:space="preserve">. </w:t>
      </w:r>
    </w:p>
    <w:p w14:paraId="2AD5C04B" w14:textId="4CA6B97A" w:rsidR="00870324" w:rsidRPr="00FE7168" w:rsidRDefault="00EC5D96"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Quy định chính sách bảo hiểm xã hội bắt buộc đối với toàn bộ người lao động có việc làm, có thu nhập và tiền lương có thể có tác động tích cực đến việc mở rộng và phát triển đối tượng tham gia bảo hiểm xã hội, hình thành một hệ thống BHXH đa tầng hướng tới mục tiêu bảo hiểm xã hội toàn dân. </w:t>
      </w:r>
      <w:r w:rsidR="00327FB6" w:rsidRPr="00FE7168">
        <w:rPr>
          <w:rFonts w:ascii="Times New Roman" w:hAnsi="Times New Roman" w:cs="Times New Roman"/>
          <w:sz w:val="28"/>
          <w:szCs w:val="28"/>
          <w:lang w:val="vi-VN"/>
        </w:rPr>
        <w:t xml:space="preserve">Đặc biệt, mở rộng đối tượng tham gia BHXH bắt buộc đến khu vực kinh tế hợp tác xã và </w:t>
      </w:r>
      <w:r w:rsidR="00291976" w:rsidRPr="00FE7168">
        <w:rPr>
          <w:rFonts w:ascii="Times New Roman" w:hAnsi="Times New Roman" w:cs="Times New Roman"/>
          <w:sz w:val="28"/>
          <w:szCs w:val="28"/>
          <w:lang w:val="vi-VN"/>
        </w:rPr>
        <w:t xml:space="preserve">người </w:t>
      </w:r>
      <w:r w:rsidR="00291976" w:rsidRPr="00FE7168">
        <w:rPr>
          <w:rFonts w:ascii="Times New Roman" w:hAnsi="Times New Roman" w:cs="Times New Roman"/>
          <w:sz w:val="28"/>
          <w:szCs w:val="28"/>
          <w:lang w:val="vi-VN"/>
        </w:rPr>
        <w:lastRenderedPageBreak/>
        <w:t>lao động làm việc không trọn thời gian sẽ tác động lớn về giới khi trước đây không thuộc phạm vi điều chỉnh của BHXH bắt buộc.</w:t>
      </w:r>
    </w:p>
    <w:p w14:paraId="371EC836" w14:textId="20B7BE42" w:rsidR="00A07AF5" w:rsidRPr="00FE7168" w:rsidRDefault="00515CAD"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Ở Việt Nam, </w:t>
      </w:r>
      <w:r w:rsidR="00291976" w:rsidRPr="00FE7168">
        <w:rPr>
          <w:rFonts w:ascii="Times New Roman" w:hAnsi="Times New Roman" w:cs="Times New Roman"/>
          <w:sz w:val="28"/>
          <w:szCs w:val="28"/>
          <w:lang w:val="vi-VN"/>
        </w:rPr>
        <w:t>mặc dù thiếu số liệu t</w:t>
      </w:r>
      <w:r w:rsidRPr="00FE7168">
        <w:rPr>
          <w:rFonts w:ascii="Times New Roman" w:hAnsi="Times New Roman" w:cs="Times New Roman"/>
          <w:sz w:val="28"/>
          <w:szCs w:val="28"/>
          <w:lang w:val="vi-VN"/>
        </w:rPr>
        <w:t xml:space="preserve">hống kê về </w:t>
      </w:r>
      <w:r w:rsidR="00AD0E5D" w:rsidRPr="00FE7168">
        <w:rPr>
          <w:rFonts w:ascii="Times New Roman" w:hAnsi="Times New Roman" w:cs="Times New Roman"/>
          <w:sz w:val="28"/>
          <w:szCs w:val="28"/>
          <w:lang w:val="vi-VN"/>
        </w:rPr>
        <w:t xml:space="preserve">việc </w:t>
      </w:r>
      <w:r w:rsidRPr="00FE7168">
        <w:rPr>
          <w:rFonts w:ascii="Times New Roman" w:hAnsi="Times New Roman" w:cs="Times New Roman"/>
          <w:sz w:val="28"/>
          <w:szCs w:val="28"/>
          <w:lang w:val="vi-VN"/>
        </w:rPr>
        <w:t>làm không trọn thời gian</w:t>
      </w:r>
      <w:r w:rsidR="00291976" w:rsidRPr="00FE7168">
        <w:rPr>
          <w:rFonts w:ascii="Times New Roman" w:hAnsi="Times New Roman" w:cs="Times New Roman"/>
          <w:sz w:val="28"/>
          <w:szCs w:val="28"/>
          <w:lang w:val="vi-VN"/>
        </w:rPr>
        <w:t xml:space="preserve">, thực tiễn vẫn chỉ ra rằng </w:t>
      </w:r>
      <w:r w:rsidR="00A07AF5" w:rsidRPr="00FE7168">
        <w:rPr>
          <w:rFonts w:ascii="Times New Roman" w:hAnsi="Times New Roman" w:cs="Times New Roman"/>
          <w:sz w:val="28"/>
          <w:szCs w:val="28"/>
          <w:lang w:val="vi-VN"/>
        </w:rPr>
        <w:t xml:space="preserve">phụ nữ </w:t>
      </w:r>
      <w:r w:rsidR="00291976" w:rsidRPr="00FE7168">
        <w:rPr>
          <w:rFonts w:ascii="Times New Roman" w:hAnsi="Times New Roman" w:cs="Times New Roman"/>
          <w:sz w:val="28"/>
          <w:szCs w:val="28"/>
          <w:lang w:val="vi-VN"/>
        </w:rPr>
        <w:t xml:space="preserve">có nhu cầu cao </w:t>
      </w:r>
      <w:r w:rsidR="00A07AF5" w:rsidRPr="00FE7168">
        <w:rPr>
          <w:rFonts w:ascii="Times New Roman" w:hAnsi="Times New Roman" w:cs="Times New Roman"/>
          <w:sz w:val="28"/>
          <w:szCs w:val="28"/>
          <w:lang w:val="vi-VN"/>
        </w:rPr>
        <w:t>được làm việc không trọn thời gian.  Theo số liệu điều tra lao động – việc làm, mặc dù rất tích cực tham gia hoạt động kinh tế, nhưng phụ nữ đồng thời cũng phải gánh vác trách nhiệm gia đình một cách không tương xứng. Phụ nữ trung bình dành số giờ gấp đôi nam giới để làm việc nhà. Trong số những người tham gia làm việc nhà, phụ nữ dành trung bình 20,2 giờ một tuần, và nam giới dành trung bình 10,7 giờ. Những dịch vụ này bao gồm các hoạt động như dọn dẹp nhà cửa, giặt quần áo, nấu ăn và đi chợ, chăm sóc gia đình và con cái. Ngoài ra, hầu hết phụ nữ đều dành một quỹ thời gian nhất định cho các hoạt động này hàng tuần</w:t>
      </w:r>
      <w:r w:rsidR="00A07AF5">
        <w:rPr>
          <w:rStyle w:val="FootnoteReference"/>
          <w:rFonts w:ascii="Times New Roman" w:hAnsi="Times New Roman" w:cs="Times New Roman"/>
          <w:sz w:val="28"/>
          <w:szCs w:val="28"/>
        </w:rPr>
        <w:footnoteReference w:id="3"/>
      </w:r>
      <w:r w:rsidR="00A07AF5" w:rsidRPr="00FE7168">
        <w:rPr>
          <w:rFonts w:ascii="Times New Roman" w:hAnsi="Times New Roman" w:cs="Times New Roman"/>
          <w:sz w:val="28"/>
          <w:szCs w:val="28"/>
          <w:lang w:val="vi-VN"/>
        </w:rPr>
        <w:t xml:space="preserve">. Tạo nhiều cơ hội việc làm không trọn thời gian và đảm bảo quyền lợi BHXH đối với những người lao động làm những công việc này sẽ giúp mở rộng hiệu quả diện bao phủ BHXH cả ở khía cạnh tham gia và thụ hưởng, đồng thời góp phần giảm khoảng cách giới trong lĩnh vực BHXH.  </w:t>
      </w:r>
    </w:p>
    <w:p w14:paraId="7BB85331" w14:textId="16B62965" w:rsidR="00892B04" w:rsidRPr="00FE7168" w:rsidRDefault="00892B04"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i/>
          <w:sz w:val="28"/>
          <w:szCs w:val="28"/>
          <w:lang w:val="vi-VN"/>
        </w:rPr>
        <w:t xml:space="preserve">2.4.2. Giải pháp </w:t>
      </w:r>
      <w:r w:rsidR="00B935C1" w:rsidRPr="00FE7168">
        <w:rPr>
          <w:rFonts w:ascii="Times New Roman" w:hAnsi="Times New Roman" w:cs="Times New Roman"/>
          <w:i/>
          <w:sz w:val="28"/>
          <w:szCs w:val="28"/>
          <w:lang w:val="vi-VN"/>
        </w:rPr>
        <w:t>2</w:t>
      </w:r>
      <w:r w:rsidR="00291976" w:rsidRPr="00FE7168">
        <w:rPr>
          <w:rFonts w:ascii="Times New Roman" w:hAnsi="Times New Roman" w:cs="Times New Roman"/>
          <w:i/>
          <w:sz w:val="28"/>
          <w:szCs w:val="28"/>
          <w:lang w:val="vi-VN"/>
        </w:rPr>
        <w:t xml:space="preserve"> –</w:t>
      </w:r>
      <w:r w:rsidRPr="00FE7168">
        <w:rPr>
          <w:rFonts w:ascii="Times New Roman" w:hAnsi="Times New Roman" w:cs="Times New Roman"/>
          <w:i/>
          <w:sz w:val="28"/>
          <w:szCs w:val="28"/>
          <w:lang w:val="vi-VN"/>
        </w:rPr>
        <w:t xml:space="preserve"> Bổ sung chế độ trợ cấp thai sản trong chính sách BHXH tự nguyện.</w:t>
      </w:r>
    </w:p>
    <w:p w14:paraId="3BF2DEB3" w14:textId="68886102" w:rsidR="00892B04" w:rsidRPr="00FE7168" w:rsidRDefault="00892B04"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Theo Luật BHXH 2014, chương trình BHXH tự nguyện chỉ bao gồm hai chế độ hưu trí và tử tuất và không có các chế độ ốm đau, thai sản, tai nạn lao động và bệnh nghề nghiệp như bảo hiểm bắt buộc. Việc bổ sung chế độ trợ cấp thai sản vào chính sách BHXH tự nguyện nhằm thu hút sự tham gia của những người lao động không có quan hệ lao động cũng như đảm bảo sự công bằng </w:t>
      </w:r>
      <w:r w:rsidR="00CB08D6" w:rsidRPr="00FE7168">
        <w:rPr>
          <w:rFonts w:ascii="Times New Roman" w:hAnsi="Times New Roman" w:cs="Times New Roman"/>
          <w:sz w:val="28"/>
          <w:szCs w:val="28"/>
          <w:lang w:val="vi-VN"/>
        </w:rPr>
        <w:t xml:space="preserve">về chế độ thai sản </w:t>
      </w:r>
      <w:r w:rsidRPr="00FE7168">
        <w:rPr>
          <w:rFonts w:ascii="Times New Roman" w:hAnsi="Times New Roman" w:cs="Times New Roman"/>
          <w:sz w:val="28"/>
          <w:szCs w:val="28"/>
          <w:lang w:val="vi-VN"/>
        </w:rPr>
        <w:t xml:space="preserve">giữa những lao động nữ làm việc ở các khu vực khác nhau – chính thức và phi chính thức. </w:t>
      </w:r>
    </w:p>
    <w:p w14:paraId="0D0DB4FC" w14:textId="001CC963" w:rsidR="00291976" w:rsidRPr="00FE7168" w:rsidRDefault="00291976" w:rsidP="00291976">
      <w:pPr>
        <w:spacing w:before="120" w:after="0" w:line="288" w:lineRule="auto"/>
        <w:ind w:firstLine="720"/>
        <w:jc w:val="both"/>
        <w:rPr>
          <w:rFonts w:ascii="Times New Roman" w:hAnsi="Times New Roman" w:cs="Times New Roman"/>
          <w:i/>
          <w:sz w:val="28"/>
          <w:szCs w:val="28"/>
          <w:lang w:val="vi-VN"/>
        </w:rPr>
      </w:pPr>
      <w:r w:rsidRPr="00FE7168">
        <w:rPr>
          <w:rFonts w:ascii="Times New Roman" w:hAnsi="Times New Roman" w:cs="Times New Roman"/>
          <w:i/>
          <w:sz w:val="28"/>
          <w:szCs w:val="28"/>
          <w:lang w:val="vi-VN"/>
        </w:rPr>
        <w:t xml:space="preserve">2.4.3. </w:t>
      </w:r>
      <w:r w:rsidR="00E31CD2" w:rsidRPr="00FE7168">
        <w:rPr>
          <w:rFonts w:ascii="Times New Roman" w:hAnsi="Times New Roman" w:cs="Times New Roman"/>
          <w:i/>
          <w:sz w:val="28"/>
          <w:szCs w:val="28"/>
          <w:lang w:val="vi-VN"/>
        </w:rPr>
        <w:t xml:space="preserve">Giải pháp 3 </w:t>
      </w:r>
      <w:r w:rsidRPr="00FE7168">
        <w:rPr>
          <w:rFonts w:ascii="Times New Roman" w:hAnsi="Times New Roman" w:cs="Times New Roman"/>
          <w:i/>
          <w:sz w:val="28"/>
          <w:szCs w:val="28"/>
          <w:lang w:val="vi-VN"/>
        </w:rPr>
        <w:t xml:space="preserve">– Giữ nguyên như </w:t>
      </w:r>
      <w:r w:rsidR="008A6C86" w:rsidRPr="00FE7168">
        <w:rPr>
          <w:rFonts w:ascii="Times New Roman" w:hAnsi="Times New Roman" w:cs="Times New Roman"/>
          <w:i/>
          <w:sz w:val="28"/>
          <w:szCs w:val="28"/>
          <w:lang w:val="vi-VN"/>
        </w:rPr>
        <w:t xml:space="preserve">những </w:t>
      </w:r>
      <w:r w:rsidRPr="00FE7168">
        <w:rPr>
          <w:rFonts w:ascii="Times New Roman" w:hAnsi="Times New Roman" w:cs="Times New Roman"/>
          <w:i/>
          <w:sz w:val="28"/>
          <w:szCs w:val="28"/>
          <w:lang w:val="vi-VN"/>
        </w:rPr>
        <w:t>quy định hiện hành.</w:t>
      </w:r>
    </w:p>
    <w:p w14:paraId="61E4D3E7" w14:textId="6A27C15C" w:rsidR="00291976" w:rsidRPr="00FE7168" w:rsidRDefault="00291976" w:rsidP="00291976">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Nếu giữ nguyên như hiện hành, những tác động tích cực về giới của Giải pháp 1và Giải pháp </w:t>
      </w:r>
      <w:r w:rsidR="00290A3B" w:rsidRPr="00FE7168">
        <w:rPr>
          <w:rFonts w:ascii="Times New Roman" w:hAnsi="Times New Roman" w:cs="Times New Roman"/>
          <w:sz w:val="28"/>
          <w:szCs w:val="28"/>
          <w:lang w:val="vi-VN"/>
        </w:rPr>
        <w:t xml:space="preserve">2 </w:t>
      </w:r>
      <w:r w:rsidRPr="00FE7168">
        <w:rPr>
          <w:rFonts w:ascii="Times New Roman" w:hAnsi="Times New Roman" w:cs="Times New Roman"/>
          <w:sz w:val="28"/>
          <w:szCs w:val="28"/>
          <w:lang w:val="vi-VN"/>
        </w:rPr>
        <w:t>sẽ không được phát huy.</w:t>
      </w:r>
    </w:p>
    <w:p w14:paraId="1231D385" w14:textId="2B85FE97" w:rsidR="00C6448C" w:rsidRPr="00FE7168" w:rsidRDefault="00C6448C" w:rsidP="00291976">
      <w:pPr>
        <w:spacing w:before="120" w:after="0" w:line="288" w:lineRule="auto"/>
        <w:ind w:firstLine="720"/>
        <w:jc w:val="both"/>
        <w:rPr>
          <w:rFonts w:ascii="Times New Roman" w:hAnsi="Times New Roman"/>
          <w:sz w:val="28"/>
          <w:szCs w:val="28"/>
          <w:lang w:val="vi-VN"/>
        </w:rPr>
      </w:pPr>
      <w:r w:rsidRPr="00FE7168">
        <w:rPr>
          <w:rFonts w:ascii="Times New Roman" w:hAnsi="Times New Roman"/>
          <w:b/>
          <w:i/>
          <w:sz w:val="28"/>
          <w:szCs w:val="28"/>
          <w:lang w:val="vi-VN"/>
        </w:rPr>
        <w:t xml:space="preserve">2.5. </w:t>
      </w:r>
      <w:r w:rsidRPr="002504E8">
        <w:rPr>
          <w:rFonts w:ascii="Times New Roman" w:hAnsi="Times New Roman"/>
          <w:b/>
          <w:i/>
          <w:sz w:val="28"/>
          <w:szCs w:val="28"/>
          <w:lang w:val="vi-VN"/>
        </w:rPr>
        <w:t>Quy phạm hoá Giải pháp chính sách</w:t>
      </w:r>
      <w:r w:rsidRPr="00FE7168">
        <w:rPr>
          <w:rFonts w:ascii="Times New Roman" w:hAnsi="Times New Roman"/>
          <w:b/>
          <w:i/>
          <w:sz w:val="28"/>
          <w:szCs w:val="28"/>
          <w:lang w:val="vi-VN"/>
        </w:rPr>
        <w:t xml:space="preserve"> </w:t>
      </w:r>
      <w:r w:rsidRPr="00FE7168">
        <w:rPr>
          <w:rFonts w:ascii="Times New Roman" w:hAnsi="Times New Roman"/>
          <w:sz w:val="28"/>
          <w:szCs w:val="28"/>
          <w:lang w:val="vi-VN"/>
        </w:rPr>
        <w:t>tại một số Chương, Điều của dự thảo Luật BHXH (sửa đổi), cụ thể:</w:t>
      </w:r>
    </w:p>
    <w:p w14:paraId="2B9D5451" w14:textId="7883556B" w:rsidR="00C6448C" w:rsidRPr="00FE7168" w:rsidRDefault="00C6448C" w:rsidP="00291976">
      <w:pPr>
        <w:spacing w:before="120" w:after="0" w:line="288" w:lineRule="auto"/>
        <w:ind w:firstLine="720"/>
        <w:jc w:val="both"/>
        <w:rPr>
          <w:rFonts w:ascii="Times New Roman" w:hAnsi="Times New Roman" w:cs="Times New Roman"/>
          <w:i/>
          <w:sz w:val="28"/>
          <w:szCs w:val="28"/>
          <w:lang w:val="vi-VN"/>
        </w:rPr>
      </w:pPr>
      <w:r w:rsidRPr="00FE7168">
        <w:rPr>
          <w:rFonts w:ascii="Times New Roman" w:hAnsi="Times New Roman" w:cs="Times New Roman"/>
          <w:i/>
          <w:sz w:val="28"/>
          <w:szCs w:val="28"/>
          <w:lang w:val="vi-VN"/>
        </w:rPr>
        <w:t>2.5.1. Mở rộng đối tượng tham gia BHXH bắt buộc tại khoản 1 Điều 3 của dự thảo Luật BHXH (sửa đổi):</w:t>
      </w:r>
    </w:p>
    <w:p w14:paraId="656234C9" w14:textId="7B4EC81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lastRenderedPageBreak/>
        <w:t>“</w:t>
      </w:r>
      <w:r w:rsidRPr="00FE7168">
        <w:rPr>
          <w:rFonts w:ascii="Times New Roman" w:hAnsi="Times New Roman" w:cs="Times New Roman"/>
          <w:b/>
          <w:sz w:val="28"/>
          <w:szCs w:val="28"/>
          <w:lang w:val="vi-VN"/>
        </w:rPr>
        <w:t>Điều 3. Đối tượng tham gia bảo hiểm xã hội bắt buộc và bảo hiểm xã hội tự nguyện</w:t>
      </w:r>
    </w:p>
    <w:p w14:paraId="038FE7A7"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1. Người lao động là công dân Việt Nam thuộc đối tượng tham gia bảo hiểm xã hội bắt buộc bao gồm:</w:t>
      </w:r>
    </w:p>
    <w:p w14:paraId="42B6A2F9"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a) Người làm việc theo hợp đồng lao động không xác định thời hạn, hợp đồng lao động xác định thời hạn từ đủ 01 tháng trở lên, </w:t>
      </w:r>
      <w:r w:rsidRPr="00FE7168">
        <w:rPr>
          <w:rFonts w:ascii="Times New Roman" w:hAnsi="Times New Roman" w:cs="Times New Roman"/>
          <w:b/>
          <w:i/>
          <w:sz w:val="28"/>
          <w:szCs w:val="28"/>
          <w:lang w:val="vi-VN"/>
        </w:rPr>
        <w:t>kể cả trường hợp hai bên thỏa thuận bằng tên gọi khác nhưng có nội dung thể hiện về việc làm có trả công, tiền lương và sự quản lý, điều hành, giám sát của một bên;</w:t>
      </w:r>
    </w:p>
    <w:p w14:paraId="7396F1DC"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b) Cán bộ, công chức, viên chức;</w:t>
      </w:r>
    </w:p>
    <w:p w14:paraId="00C98919"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c) Công nhân và viên chức quốc phòng, công nhân công an, người làm công tác khác trong tổ chức cơ yếu;</w:t>
      </w:r>
    </w:p>
    <w:p w14:paraId="4E9D4771"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d) Sĩ quan, quân nhân chuyên nghiệp quân đội nhân dân; sĩ quan, hạ sĩ quan nghiệp vụ, sĩ quan, hạ sĩ quan chuyên môn kỹ thuật công an nhân dân; người làm công tác cơ yếu hưởng lương như đối với quân nhân;</w:t>
      </w:r>
    </w:p>
    <w:p w14:paraId="02CA9F36"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đ) Hạ sĩ quan, binh sĩ Quân đội nhân dân; hạ sĩ quan, chiến sĩ công an nhân dân phục vụ có thời hạn; học viên quân đội, công an, cơ yếu đang theo học được hưởng sinh hoạt phí; dân quân thường trực;</w:t>
      </w:r>
    </w:p>
    <w:p w14:paraId="324A7B70"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e) Người đi làm việc ở nước ngoài theo hợp đồng quy định tại Luật người lao động Việt Nam đi làm việc ở nước ngoài theo hợp đồng;</w:t>
      </w:r>
    </w:p>
    <w:p w14:paraId="6E6E4098" w14:textId="77777777" w:rsidR="00C6448C" w:rsidRPr="00FE7168" w:rsidRDefault="00C6448C" w:rsidP="00C6448C">
      <w:pPr>
        <w:spacing w:before="120" w:after="0" w:line="288" w:lineRule="auto"/>
        <w:ind w:firstLine="720"/>
        <w:jc w:val="both"/>
        <w:rPr>
          <w:rFonts w:ascii="Times New Roman" w:hAnsi="Times New Roman" w:cs="Times New Roman"/>
          <w:b/>
          <w:i/>
          <w:sz w:val="28"/>
          <w:szCs w:val="28"/>
          <w:lang w:val="vi-VN"/>
        </w:rPr>
      </w:pPr>
      <w:r w:rsidRPr="00FE7168">
        <w:rPr>
          <w:rFonts w:ascii="Times New Roman" w:hAnsi="Times New Roman" w:cs="Times New Roman"/>
          <w:b/>
          <w:i/>
          <w:sz w:val="28"/>
          <w:szCs w:val="28"/>
          <w:lang w:val="vi-VN"/>
        </w:rPr>
        <w:t>g) Người không hưởng lương từ ngân sách nhà nước và đi theo chế độ phu nhân hoặc phu quân tại cơ quan đại diện Việt Nam ở nước ngoài;</w:t>
      </w:r>
    </w:p>
    <w:p w14:paraId="16B0EDF3"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h) Người quản lý doanh nghiệp, người quản lý điều hành hợp tác xã, liên hiệp hợp tác xã có hưởng tiền lương;</w:t>
      </w:r>
    </w:p>
    <w:p w14:paraId="1CA537F4" w14:textId="77777777" w:rsidR="00C6448C" w:rsidRPr="00FE7168" w:rsidRDefault="00C6448C" w:rsidP="00C6448C">
      <w:pPr>
        <w:spacing w:before="120" w:after="0" w:line="288" w:lineRule="auto"/>
        <w:ind w:firstLine="720"/>
        <w:jc w:val="both"/>
        <w:rPr>
          <w:rFonts w:ascii="Times New Roman" w:hAnsi="Times New Roman" w:cs="Times New Roman"/>
          <w:b/>
          <w:i/>
          <w:sz w:val="28"/>
          <w:szCs w:val="28"/>
          <w:lang w:val="vi-VN"/>
        </w:rPr>
      </w:pPr>
      <w:r w:rsidRPr="00FE7168">
        <w:rPr>
          <w:rFonts w:ascii="Times New Roman" w:hAnsi="Times New Roman" w:cs="Times New Roman"/>
          <w:b/>
          <w:i/>
          <w:sz w:val="28"/>
          <w:szCs w:val="28"/>
          <w:lang w:val="vi-VN"/>
        </w:rPr>
        <w:t>i) Người hoạt động không chuyên trách ở cấp xã, ở thôn, tổ dân phố;</w:t>
      </w:r>
    </w:p>
    <w:p w14:paraId="096059B8" w14:textId="77777777" w:rsidR="00C6448C" w:rsidRPr="00FE7168" w:rsidRDefault="00C6448C" w:rsidP="00C6448C">
      <w:pPr>
        <w:spacing w:before="120" w:after="0" w:line="288" w:lineRule="auto"/>
        <w:ind w:firstLine="720"/>
        <w:jc w:val="both"/>
        <w:rPr>
          <w:rFonts w:ascii="Times New Roman" w:hAnsi="Times New Roman" w:cs="Times New Roman"/>
          <w:b/>
          <w:i/>
          <w:sz w:val="28"/>
          <w:szCs w:val="28"/>
          <w:lang w:val="vi-VN"/>
        </w:rPr>
      </w:pPr>
      <w:r w:rsidRPr="00FE7168">
        <w:rPr>
          <w:rFonts w:ascii="Times New Roman" w:hAnsi="Times New Roman" w:cs="Times New Roman"/>
          <w:b/>
          <w:i/>
          <w:sz w:val="28"/>
          <w:szCs w:val="28"/>
          <w:lang w:val="vi-VN"/>
        </w:rPr>
        <w:t>k) Người lao động quy định tại điểm a khoản này làm việc không trọn thời gian, có mức tiền lương tháng bằng hoặc cao hơn tiền lương làm căn cứ đóng bảo hiểm xã hội bắt buộc thấp nhất quy định tại điểm e khoản 1 Điều 37 của Luật này;</w:t>
      </w:r>
    </w:p>
    <w:p w14:paraId="505EA5A9" w14:textId="77777777" w:rsidR="00C6448C" w:rsidRPr="00FE7168" w:rsidRDefault="00C6448C" w:rsidP="00C6448C">
      <w:pPr>
        <w:spacing w:before="120" w:after="0" w:line="288" w:lineRule="auto"/>
        <w:ind w:firstLine="720"/>
        <w:jc w:val="both"/>
        <w:rPr>
          <w:rFonts w:ascii="Times New Roman" w:hAnsi="Times New Roman" w:cs="Times New Roman"/>
          <w:b/>
          <w:i/>
          <w:sz w:val="28"/>
          <w:szCs w:val="28"/>
          <w:lang w:val="vi-VN"/>
        </w:rPr>
      </w:pPr>
      <w:r w:rsidRPr="00FE7168">
        <w:rPr>
          <w:rFonts w:ascii="Times New Roman" w:hAnsi="Times New Roman" w:cs="Times New Roman"/>
          <w:b/>
          <w:i/>
          <w:sz w:val="28"/>
          <w:szCs w:val="28"/>
          <w:lang w:val="vi-VN"/>
        </w:rPr>
        <w:t>l) Chủ hộ kinh doanh của hộ kinh doanh thuộc diện phải đăng ký kinh doanh;</w:t>
      </w:r>
    </w:p>
    <w:p w14:paraId="5A06189D"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m) Người quản lý doanh nghiệp, người quản lý điều hành hợp tác xã, liên hiệp hợp tác xã không hưởng tiền lương.</w:t>
      </w:r>
    </w:p>
    <w:p w14:paraId="36EB1F2B"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lastRenderedPageBreak/>
        <w:t>Người lao động quy định tại điểm a, k khoản này mà giao kết hợp đồng lao động với nhiều người sử dụng lao động thì tham gia bảo hiểm xã hội bắt buộc theo hợp đồng lao động giao kết đầu tiên.</w:t>
      </w:r>
    </w:p>
    <w:p w14:paraId="7517902E"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Đối tượng quy định tại điểm b khoản này đồng thời là người giao kết hợp đồng lao động quy định tại điểm a và điểm k khoản này thì tham gia bảo hiểm xã hội bắt buộc theo đối tượng quy định tại điểm b khoản này.</w:t>
      </w:r>
    </w:p>
    <w:p w14:paraId="24033391"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Đối tượng quy định tại điểm i khoản này đồng thời là người giao kết hợp đồng lao động quy định tại điểm a và điểm k khoản này thì tham gia bảo hiểm xã hội bắt buộc theo đối tượng quy định tại điểm a và điểm k khoản này.</w:t>
      </w:r>
    </w:p>
    <w:p w14:paraId="29DE0916"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Đối tượng quy định tại khoản này là người đang hưởng lương hưu, trợ cấp bảo hiểm xã hội, trợ cấp hằng tháng theo quy định của Chính phủ thì không thuộc đối tượng tham gia bảo hiểm xã hội bắt buộc.</w:t>
      </w:r>
    </w:p>
    <w:p w14:paraId="1EF407F0" w14:textId="7777777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Đối tượng quy định tại điểm l và điểm m khoản này đã đủ tuổi nghỉ hưu theo quy định tại khoản 2 Điều 169 của Bộ luật Lao động và không có thời gian đóng bảo hiểm xã hội thì không thuộc đối tượng tham gia bảo hiểm xã hội bắt buộc.</w:t>
      </w:r>
    </w:p>
    <w:p w14:paraId="6170E2BB" w14:textId="71C6F8E7" w:rsidR="00C6448C" w:rsidRPr="00FE7168" w:rsidRDefault="00C6448C" w:rsidP="00C6448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w:t>
      </w:r>
    </w:p>
    <w:p w14:paraId="7947B0FC" w14:textId="45BEFE93" w:rsidR="00BC643B" w:rsidRPr="00FE7168" w:rsidRDefault="00BC643B" w:rsidP="00C6448C">
      <w:pPr>
        <w:spacing w:before="120" w:after="0" w:line="288" w:lineRule="auto"/>
        <w:ind w:firstLine="720"/>
        <w:jc w:val="both"/>
        <w:rPr>
          <w:rFonts w:ascii="Times New Roman" w:hAnsi="Times New Roman" w:cs="Times New Roman"/>
          <w:i/>
          <w:sz w:val="28"/>
          <w:szCs w:val="28"/>
          <w:lang w:val="vi-VN"/>
        </w:rPr>
      </w:pPr>
      <w:r w:rsidRPr="00FE7168">
        <w:rPr>
          <w:rFonts w:ascii="Times New Roman" w:hAnsi="Times New Roman" w:cs="Times New Roman"/>
          <w:i/>
          <w:sz w:val="28"/>
          <w:szCs w:val="28"/>
          <w:lang w:val="vi-VN"/>
        </w:rPr>
        <w:t>2.5.2. Xác định và quản lý toàn bộ người lao động, người sử dụng lao động thuộc đối tượng tham gia bảo hiểm xã hội bắt buộc (tại Điều 36) và bổ sung quy định về trốn đóng và xử lý vi phạm trốn đóng bảo hiểm xã hôi tại Điều 43, 44 của dự thảo Luật BHXH (sửa đổi):</w:t>
      </w:r>
    </w:p>
    <w:p w14:paraId="2A70EA29" w14:textId="17A7EA49" w:rsidR="00BC643B" w:rsidRPr="00BC643B" w:rsidRDefault="00BC643B" w:rsidP="00BC643B">
      <w:pPr>
        <w:spacing w:after="120" w:line="240" w:lineRule="auto"/>
        <w:ind w:firstLine="709"/>
        <w:jc w:val="both"/>
        <w:rPr>
          <w:rFonts w:ascii="Times New Roman" w:eastAsia="Times New Roman" w:hAnsi="Times New Roman" w:cs="Times New Roman"/>
          <w:b/>
          <w:bCs/>
          <w:color w:val="000000" w:themeColor="text1"/>
          <w:sz w:val="28"/>
          <w:szCs w:val="28"/>
          <w:lang w:val="vi-VN"/>
        </w:rPr>
      </w:pPr>
      <w:r w:rsidRPr="00FE7168">
        <w:rPr>
          <w:rFonts w:ascii="Times New Roman" w:eastAsia="Times New Roman" w:hAnsi="Times New Roman" w:cs="Times New Roman"/>
          <w:b/>
          <w:bCs/>
          <w:color w:val="000000" w:themeColor="text1"/>
          <w:sz w:val="28"/>
          <w:szCs w:val="28"/>
          <w:lang w:val="vi-VN"/>
        </w:rPr>
        <w:t>“</w:t>
      </w:r>
      <w:r w:rsidRPr="00BC643B">
        <w:rPr>
          <w:rFonts w:ascii="Times New Roman" w:eastAsia="Times New Roman" w:hAnsi="Times New Roman" w:cs="Times New Roman"/>
          <w:b/>
          <w:bCs/>
          <w:color w:val="000000" w:themeColor="text1"/>
          <w:sz w:val="28"/>
          <w:szCs w:val="28"/>
          <w:lang w:val="vi-VN"/>
        </w:rPr>
        <w:t>Điều 36. Xác định người lao động, người sử dụng lao động thuộc đối tượng tham gia bảo hiểm xã hội bắt buộc, bảo hiểm xã hội tự nguyện</w:t>
      </w:r>
    </w:p>
    <w:p w14:paraId="48D40288" w14:textId="77777777" w:rsidR="00BC643B" w:rsidRPr="00BC643B"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BC643B">
        <w:rPr>
          <w:rFonts w:ascii="Times New Roman" w:eastAsia="Times New Roman" w:hAnsi="Times New Roman" w:cs="Times New Roman"/>
          <w:color w:val="000000" w:themeColor="text1"/>
          <w:sz w:val="28"/>
          <w:szCs w:val="28"/>
          <w:lang w:val="vi-VN"/>
        </w:rPr>
        <w:t>1. Cơ quan bảo hiểm xã hội xác định và quản lý người lao động, người sử dụng lao động thuộc đối tượng tham gia bảo hiểm xã hội bắt buộc quy định tại Điều 3 Luật này; đôn đốc và hướng dẫn các cơ quan, đơn vị, doanh nghiệp lập hồ sơ đăng ký tham gia bảo hiểm xã hội bắt buộc theo quy định.</w:t>
      </w:r>
    </w:p>
    <w:p w14:paraId="0871FADE" w14:textId="77777777" w:rsidR="00BC643B" w:rsidRPr="00BC643B"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BC643B">
        <w:rPr>
          <w:rFonts w:ascii="Times New Roman" w:eastAsia="Times New Roman" w:hAnsi="Times New Roman" w:cs="Times New Roman"/>
          <w:color w:val="000000" w:themeColor="text1"/>
          <w:sz w:val="28"/>
          <w:szCs w:val="28"/>
          <w:lang w:val="vi-VN"/>
        </w:rPr>
        <w:t>2. Cơ quan bảo hiểm xã hội vận động người lao động tham gia bảo hiểm xã hội tự nguyện.</w:t>
      </w:r>
    </w:p>
    <w:p w14:paraId="016BA51A" w14:textId="4CCA6A4C" w:rsidR="00BC643B" w:rsidRDefault="00BC643B" w:rsidP="00FE7168">
      <w:pPr>
        <w:spacing w:after="120" w:line="240" w:lineRule="auto"/>
        <w:ind w:firstLine="709"/>
        <w:jc w:val="both"/>
        <w:rPr>
          <w:rFonts w:ascii="Times New Roman" w:eastAsia="Times New Roman" w:hAnsi="Times New Roman" w:cs="Times New Roman"/>
          <w:color w:val="000000" w:themeColor="text1"/>
          <w:sz w:val="28"/>
          <w:szCs w:val="28"/>
          <w:lang w:val="vi-VN"/>
        </w:rPr>
      </w:pPr>
      <w:r w:rsidRPr="00BC643B">
        <w:rPr>
          <w:rFonts w:ascii="Times New Roman" w:eastAsia="Times New Roman" w:hAnsi="Times New Roman" w:cs="Times New Roman"/>
          <w:color w:val="000000" w:themeColor="text1"/>
          <w:sz w:val="28"/>
          <w:szCs w:val="28"/>
          <w:lang w:val="vi-VN"/>
        </w:rPr>
        <w:t>3. Các cơ quan chủ quản Cơ sở dữ liệu quốc gia và cơ sở dữ liệu chuyên ngành về lao động, dân cư, thuế, đăng ký doanh nghiệp kết nối, chia sẻ thông tin, dữ liệu liên quan đến đối tượng tham gia và đối tượng thuộc diện tham gia với cơ quan bảo hiểm xã hội theo quy định của Chính phủ.</w:t>
      </w:r>
    </w:p>
    <w:p w14:paraId="7EF7D425" w14:textId="03775B35" w:rsidR="00BC643B" w:rsidRPr="00FE7168" w:rsidRDefault="00BC643B" w:rsidP="00BC643B">
      <w:pPr>
        <w:spacing w:after="120" w:line="240" w:lineRule="auto"/>
        <w:ind w:firstLine="709"/>
        <w:jc w:val="both"/>
        <w:rPr>
          <w:rFonts w:ascii="Times New Roman" w:eastAsia="Times New Roman" w:hAnsi="Times New Roman" w:cs="Times New Roman"/>
          <w:b/>
          <w:bCs/>
          <w:color w:val="000000" w:themeColor="text1"/>
          <w:sz w:val="28"/>
          <w:szCs w:val="28"/>
          <w:lang w:val="vi-VN"/>
        </w:rPr>
      </w:pPr>
      <w:r w:rsidRPr="00FE7168">
        <w:rPr>
          <w:rFonts w:ascii="Times New Roman" w:eastAsia="Times New Roman" w:hAnsi="Times New Roman" w:cs="Times New Roman"/>
          <w:b/>
          <w:bCs/>
          <w:color w:val="000000" w:themeColor="text1"/>
          <w:sz w:val="28"/>
          <w:szCs w:val="28"/>
          <w:lang w:val="vi-VN"/>
        </w:rPr>
        <w:t>Điều 43. Trốn đóng bảo hiểm xã hội bắt buộc</w:t>
      </w:r>
    </w:p>
    <w:p w14:paraId="04927F03" w14:textId="77777777" w:rsidR="00BC643B" w:rsidRPr="00FE7168"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Trốn đóng bảo hiểm xã hội bắt buộc bao gồm các hành vi sau:</w:t>
      </w:r>
    </w:p>
    <w:p w14:paraId="031F5B67" w14:textId="77777777" w:rsidR="00BC643B" w:rsidRPr="00FE7168"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lastRenderedPageBreak/>
        <w:t>1. Người sử dụng lao động không đăng ký tham gia bảo hiểm xã hội bắt buộc hoặc đăng ký không đủ số người thuộc đối tượng tham gia bảo hiểm xã hội bắt buộc hoặc đăng ký tham gia bảo hiểm xã hội bắt buộc sau thời gian quy định tại khoản 1 Điều 34 của Luật này.</w:t>
      </w:r>
    </w:p>
    <w:p w14:paraId="65023291" w14:textId="77777777" w:rsidR="00BC643B" w:rsidRPr="00FE7168"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 xml:space="preserve">2. Người sử dụng lao động đã đăng ký tham gia bảo hiểm xã hội bắt buộc cho người lao động nhưng đến thời hạn quy định tại khoản 6 Điều 40 của Luật này mà chưa đóng hoặc đóng chưa đủ số tiền bảo hiểm xã hội bắt buộc phải đóng theo quy định. Số tiền bảo hiểm xã hội bắt buộc phải đóng bao gồm số tiền bảo hiểm xã hội thuộc trách nhiệm phải đóng của người sử dụng lao động và số tiền bảo hiểm xã hội thuộc trách nhiệm phải đóng của người lao động.  </w:t>
      </w:r>
    </w:p>
    <w:p w14:paraId="0C5CB0B1" w14:textId="205ACEB4" w:rsidR="00BC643B" w:rsidRPr="00FE7168" w:rsidRDefault="00BC643B" w:rsidP="00FE7168">
      <w:pPr>
        <w:spacing w:after="120" w:line="240" w:lineRule="auto"/>
        <w:ind w:firstLine="709"/>
        <w:jc w:val="both"/>
        <w:rPr>
          <w:rFonts w:ascii="Times New Roman" w:eastAsia="Times New Roman" w:hAnsi="Times New Roman" w:cs="Times New Roman"/>
          <w:b/>
          <w:bCs/>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3. Người sử dụng lao động đăng ký và đóng bảo hiểm xã hội bắt buộc thấp hơn tiền lương làm căn cứ đóng bảo hiểm xã hội bắt buộc theo quy định.</w:t>
      </w:r>
    </w:p>
    <w:p w14:paraId="6D365AE7" w14:textId="4F40BBA6" w:rsidR="00BC643B" w:rsidRPr="00FE7168" w:rsidRDefault="00BC643B" w:rsidP="00BC643B">
      <w:pPr>
        <w:spacing w:after="120" w:line="240" w:lineRule="auto"/>
        <w:ind w:firstLine="709"/>
        <w:rPr>
          <w:rFonts w:ascii="Times New Roman" w:eastAsia="Times New Roman" w:hAnsi="Times New Roman" w:cs="Times New Roman"/>
          <w:b/>
          <w:bCs/>
          <w:color w:val="000000" w:themeColor="text1"/>
          <w:sz w:val="28"/>
          <w:szCs w:val="28"/>
          <w:lang w:val="vi-VN"/>
        </w:rPr>
      </w:pPr>
      <w:r w:rsidRPr="00FE7168">
        <w:rPr>
          <w:rFonts w:ascii="Times New Roman" w:eastAsia="Times New Roman" w:hAnsi="Times New Roman" w:cs="Times New Roman"/>
          <w:b/>
          <w:bCs/>
          <w:color w:val="000000" w:themeColor="text1"/>
          <w:sz w:val="28"/>
          <w:szCs w:val="28"/>
          <w:lang w:val="vi-VN"/>
        </w:rPr>
        <w:t>Điều 44. Xử lý vi phạm về trốn đóng bảo hiểm xã hội</w:t>
      </w:r>
    </w:p>
    <w:p w14:paraId="594A2FD3" w14:textId="77777777" w:rsidR="00BC643B" w:rsidRPr="00FE7168"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1. Người sử dụng lao động có hành vi vi phạm quy định tại Điều 43 của Luật này nếu sau thời hạn đóng bảo hiểm xã hội bắt buộc chậm nhất mà không đóng thì ngoài việc phải đóng đủ số tiền trốn đóng và bị xử lý vi phạm hành chính theo quy định của pháp luật, còn phải nộp số tiền bằng 0,03%/ngày tính trên số tiền trốn đóng.</w:t>
      </w:r>
    </w:p>
    <w:p w14:paraId="0E199EAD" w14:textId="77777777" w:rsidR="00BC643B" w:rsidRPr="00FE7168"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2. Cơ quan có thẩm quyền quyết định ngừng sử dụng hóa đơn đối với người sử dụng lao động trốn đóng bảo hiểm xã hội từ 06 tháng trở lên.</w:t>
      </w:r>
    </w:p>
    <w:p w14:paraId="07E91157" w14:textId="77777777" w:rsidR="00BC643B" w:rsidRPr="00FE7168"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3. Cơ quan có thẩm quyền quyết định hoãn xuất cảnh đối với người đại diện theo pháp luật, người được ủy quyền thực hiện quyền và nghĩa vụ của người đại diện theo pháp luật của người sử dụng lao động trốn đóng bảo hiểm xã hội từ 12 tháng trở lên.</w:t>
      </w:r>
    </w:p>
    <w:p w14:paraId="134AFCD1" w14:textId="77777777" w:rsidR="00BC643B" w:rsidRPr="00FE7168"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4. Cơ quan bảo hiểm xã hội khởi kiện ra Toà án đối với người sử dụng lao động trốn đóng bảo hiểm xã hội bắt buộc; tổ chức công đoàn, tổ chức đại diện người lao động tại cơ sở đại diện cho người lao động khởi kiện tại Toà án khi được người lao động uỷ quyền.</w:t>
      </w:r>
    </w:p>
    <w:p w14:paraId="3ED198F8" w14:textId="77777777" w:rsidR="00BC643B" w:rsidRPr="00FE7168"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5. Khi có dấu hiệu phạm tội trốn đóng bảo hiểm xã hội theo quy định của Bộ luật Hình sự, cơ quan bảo hiểm xã hội kiến nghị khởi tố theo quy định của pháp luật.</w:t>
      </w:r>
    </w:p>
    <w:p w14:paraId="09E64108" w14:textId="77777777" w:rsidR="00BC643B" w:rsidRPr="00FE7168" w:rsidRDefault="00BC643B" w:rsidP="00BC643B">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6. Chủ tịch Ủy ban nhân dân cấp tỉnh căn cứ quy định của pháp luật có liên quan và thực tiễn địa phương, quyết định áp dụng các biện pháp, chế tài khác đối với hành vi trốn đóng BHXH trên phạm vi địa phương.</w:t>
      </w:r>
    </w:p>
    <w:p w14:paraId="58CE1CB8" w14:textId="40C64B06" w:rsidR="00BC643B" w:rsidRPr="00FE7168" w:rsidRDefault="00BC643B" w:rsidP="00BC643B">
      <w:pPr>
        <w:spacing w:before="120" w:after="0" w:line="288" w:lineRule="auto"/>
        <w:ind w:firstLine="720"/>
        <w:jc w:val="both"/>
        <w:rPr>
          <w:rFonts w:ascii="Times New Roman" w:hAnsi="Times New Roman" w:cs="Times New Roman"/>
          <w:sz w:val="28"/>
          <w:szCs w:val="28"/>
          <w:lang w:val="vi-VN"/>
        </w:rPr>
      </w:pPr>
      <w:r w:rsidRPr="00FE7168">
        <w:rPr>
          <w:rFonts w:ascii="Times New Roman" w:eastAsia="Times New Roman" w:hAnsi="Times New Roman" w:cs="Times New Roman"/>
          <w:color w:val="000000" w:themeColor="text1"/>
          <w:sz w:val="28"/>
          <w:szCs w:val="28"/>
          <w:lang w:val="vi-VN"/>
        </w:rPr>
        <w:t>7. Chính phủ quy định chi tiết Điều này.”</w:t>
      </w:r>
    </w:p>
    <w:p w14:paraId="60BEC746" w14:textId="08A57F19" w:rsidR="00611E80" w:rsidRPr="00FE7168" w:rsidRDefault="00C1380C"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sz w:val="28"/>
          <w:szCs w:val="28"/>
          <w:lang w:val="vi-VN"/>
        </w:rPr>
        <w:t xml:space="preserve">Chính sách 3: Mở rộng diện bao phủ đối tượng thụ hưởng </w:t>
      </w:r>
      <w:r w:rsidR="00565278" w:rsidRPr="00FE7168">
        <w:rPr>
          <w:rFonts w:ascii="Times New Roman" w:hAnsi="Times New Roman" w:cs="Times New Roman"/>
          <w:b/>
          <w:sz w:val="28"/>
          <w:szCs w:val="28"/>
          <w:lang w:val="vi-VN"/>
        </w:rPr>
        <w:t>bảo hiểm xã hội</w:t>
      </w:r>
      <w:r w:rsidRPr="00FE7168">
        <w:rPr>
          <w:rFonts w:ascii="Times New Roman" w:hAnsi="Times New Roman" w:cs="Times New Roman"/>
          <w:sz w:val="28"/>
          <w:szCs w:val="28"/>
          <w:lang w:val="vi-VN"/>
        </w:rPr>
        <w:t xml:space="preserve"> </w:t>
      </w:r>
      <w:r w:rsidR="00FD7CBF" w:rsidRPr="00FE7168">
        <w:rPr>
          <w:rFonts w:ascii="Times New Roman" w:hAnsi="Times New Roman" w:cs="Times New Roman"/>
          <w:sz w:val="28"/>
          <w:szCs w:val="28"/>
          <w:lang w:val="vi-VN"/>
        </w:rPr>
        <w:t>(lương hưu, BHXH hằng tháng và trợ cấp hưu trí xã hội)</w:t>
      </w:r>
    </w:p>
    <w:p w14:paraId="7F13C657" w14:textId="77777777" w:rsidR="00611E80"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 xml:space="preserve">3.1 Những bất cập trong pháp luật hiện hành về đối tượng </w:t>
      </w:r>
      <w:r w:rsidR="00C1380C" w:rsidRPr="00FE7168">
        <w:rPr>
          <w:rFonts w:ascii="Times New Roman" w:hAnsi="Times New Roman" w:cs="Times New Roman"/>
          <w:b/>
          <w:i/>
          <w:sz w:val="28"/>
          <w:szCs w:val="28"/>
          <w:lang w:val="vi-VN"/>
        </w:rPr>
        <w:t>thụ hưởng BHXH</w:t>
      </w:r>
    </w:p>
    <w:p w14:paraId="54338D97" w14:textId="05064459" w:rsidR="00051BAC" w:rsidRPr="00FE7168" w:rsidRDefault="00487819"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lastRenderedPageBreak/>
        <w:t>Cũng n</w:t>
      </w:r>
      <w:r w:rsidR="00B92E11" w:rsidRPr="00FE7168">
        <w:rPr>
          <w:rFonts w:ascii="Times New Roman" w:hAnsi="Times New Roman" w:cs="Times New Roman"/>
          <w:sz w:val="28"/>
          <w:szCs w:val="28"/>
          <w:lang w:val="vi-VN"/>
        </w:rPr>
        <w:t>hư tỷ lệ cao của những người thực sự tham gia (có đóng góp) và được bảo hiểm trên nhóm dân số được pháp luật điều chỉnh</w:t>
      </w:r>
      <w:r w:rsidR="00B35E80" w:rsidRPr="00FE7168">
        <w:rPr>
          <w:rFonts w:ascii="Times New Roman" w:hAnsi="Times New Roman" w:cs="Times New Roman"/>
          <w:sz w:val="28"/>
          <w:szCs w:val="28"/>
          <w:lang w:val="vi-VN"/>
        </w:rPr>
        <w:t xml:space="preserve">, </w:t>
      </w:r>
      <w:r w:rsidR="00B92E11" w:rsidRPr="00FE7168">
        <w:rPr>
          <w:rFonts w:ascii="Times New Roman" w:hAnsi="Times New Roman" w:cs="Times New Roman"/>
          <w:sz w:val="28"/>
          <w:szCs w:val="28"/>
          <w:lang w:val="vi-VN"/>
        </w:rPr>
        <w:t>tỷ lệ cao của những người thực sự thụ hưởng các chế độ bảo hiểm xã hội trên nhóm đích được pháp luật hướng tới</w:t>
      </w:r>
      <w:r w:rsidR="00B35E80" w:rsidRPr="00FE7168">
        <w:rPr>
          <w:rFonts w:ascii="Times New Roman" w:hAnsi="Times New Roman" w:cs="Times New Roman"/>
          <w:sz w:val="28"/>
          <w:szCs w:val="28"/>
          <w:lang w:val="vi-VN"/>
        </w:rPr>
        <w:t xml:space="preserve"> sẽ phản ánh hiệu quả về thực hiện diện bao phủ của các hệ thống bảo hiểm xã hội dựa trên đóng góp. </w:t>
      </w:r>
      <w:r w:rsidR="005C4AF2" w:rsidRPr="00FE7168">
        <w:rPr>
          <w:rFonts w:ascii="Times New Roman" w:hAnsi="Times New Roman" w:cs="Times New Roman"/>
          <w:sz w:val="28"/>
          <w:szCs w:val="28"/>
          <w:lang w:val="vi-VN"/>
        </w:rPr>
        <w:t>Theo quy định của Luật Bảo hiểm xã hội</w:t>
      </w:r>
      <w:r w:rsidR="00097771" w:rsidRPr="00FE7168">
        <w:rPr>
          <w:rFonts w:ascii="Times New Roman" w:hAnsi="Times New Roman" w:cs="Times New Roman"/>
          <w:sz w:val="28"/>
          <w:szCs w:val="28"/>
          <w:lang w:val="vi-VN"/>
        </w:rPr>
        <w:t xml:space="preserve"> 2014</w:t>
      </w:r>
      <w:r w:rsidR="005C4AF2" w:rsidRPr="00FE7168">
        <w:rPr>
          <w:rFonts w:ascii="Times New Roman" w:hAnsi="Times New Roman" w:cs="Times New Roman"/>
          <w:sz w:val="28"/>
          <w:szCs w:val="28"/>
          <w:lang w:val="vi-VN"/>
        </w:rPr>
        <w:t>, để đủ điều kiện hưởng lương hưu, người lao động phải có thời gian đóng góp tối thiểu là 20 năm</w:t>
      </w:r>
      <w:r w:rsidR="005C4AF2">
        <w:rPr>
          <w:rStyle w:val="FootnoteReference"/>
          <w:rFonts w:ascii="Times New Roman" w:hAnsi="Times New Roman" w:cs="Times New Roman"/>
          <w:sz w:val="28"/>
          <w:szCs w:val="28"/>
        </w:rPr>
        <w:footnoteReference w:id="4"/>
      </w:r>
      <w:r w:rsidR="005C4AF2" w:rsidRPr="00FE7168">
        <w:rPr>
          <w:rFonts w:ascii="Times New Roman" w:hAnsi="Times New Roman" w:cs="Times New Roman"/>
          <w:sz w:val="28"/>
          <w:szCs w:val="28"/>
          <w:lang w:val="vi-VN"/>
        </w:rPr>
        <w:t>.</w:t>
      </w:r>
      <w:r w:rsidR="00097771" w:rsidRPr="00FE7168">
        <w:rPr>
          <w:rFonts w:ascii="Times New Roman" w:hAnsi="Times New Roman" w:cs="Times New Roman"/>
          <w:sz w:val="28"/>
          <w:szCs w:val="28"/>
          <w:lang w:val="vi-VN"/>
        </w:rPr>
        <w:t xml:space="preserve"> </w:t>
      </w:r>
      <w:r w:rsidR="001B1901" w:rsidRPr="00FE7168">
        <w:rPr>
          <w:rFonts w:ascii="Times New Roman" w:hAnsi="Times New Roman" w:cs="Times New Roman"/>
          <w:sz w:val="28"/>
          <w:szCs w:val="28"/>
          <w:lang w:val="vi-VN"/>
        </w:rPr>
        <w:t>Do vậ</w:t>
      </w:r>
      <w:r w:rsidR="00BE2B1E" w:rsidRPr="00FE7168">
        <w:rPr>
          <w:rFonts w:ascii="Times New Roman" w:hAnsi="Times New Roman" w:cs="Times New Roman"/>
          <w:sz w:val="28"/>
          <w:szCs w:val="28"/>
          <w:lang w:val="vi-VN"/>
        </w:rPr>
        <w:t>y</w:t>
      </w:r>
      <w:r w:rsidR="001B1901" w:rsidRPr="00FE7168">
        <w:rPr>
          <w:rFonts w:ascii="Times New Roman" w:hAnsi="Times New Roman" w:cs="Times New Roman"/>
          <w:sz w:val="28"/>
          <w:szCs w:val="28"/>
          <w:lang w:val="vi-VN"/>
        </w:rPr>
        <w:t xml:space="preserve"> l</w:t>
      </w:r>
      <w:r w:rsidR="00746C79" w:rsidRPr="00FE7168">
        <w:rPr>
          <w:rFonts w:ascii="Times New Roman" w:hAnsi="Times New Roman" w:cs="Times New Roman"/>
          <w:sz w:val="28"/>
          <w:szCs w:val="28"/>
          <w:lang w:val="vi-VN"/>
        </w:rPr>
        <w:t xml:space="preserve">ựa chọn duy nhất đối với người lao động không đủ điều kiện đóng </w:t>
      </w:r>
      <w:r w:rsidR="00C97BFF" w:rsidRPr="00FE7168">
        <w:rPr>
          <w:rFonts w:ascii="Times New Roman" w:hAnsi="Times New Roman" w:cs="Times New Roman"/>
          <w:sz w:val="28"/>
          <w:szCs w:val="28"/>
          <w:lang w:val="vi-VN"/>
        </w:rPr>
        <w:t xml:space="preserve">góp </w:t>
      </w:r>
      <w:r w:rsidR="00746C79" w:rsidRPr="00FE7168">
        <w:rPr>
          <w:rFonts w:ascii="Times New Roman" w:hAnsi="Times New Roman" w:cs="Times New Roman"/>
          <w:sz w:val="28"/>
          <w:szCs w:val="28"/>
          <w:lang w:val="vi-VN"/>
        </w:rPr>
        <w:t xml:space="preserve">là hưởng BHXH một lần. Mặc dù quy định </w:t>
      </w:r>
      <w:r w:rsidR="00BE2B1E" w:rsidRPr="00FE7168">
        <w:rPr>
          <w:rFonts w:ascii="Times New Roman" w:hAnsi="Times New Roman" w:cs="Times New Roman"/>
          <w:sz w:val="28"/>
          <w:szCs w:val="28"/>
          <w:lang w:val="vi-VN"/>
        </w:rPr>
        <w:t xml:space="preserve">hưởng BHXH một lần đối với những người không đủ điều kiện hưởng lương hưu hàng tháng </w:t>
      </w:r>
      <w:r w:rsidR="00746C79" w:rsidRPr="00FE7168">
        <w:rPr>
          <w:rFonts w:ascii="Times New Roman" w:hAnsi="Times New Roman" w:cs="Times New Roman"/>
          <w:sz w:val="28"/>
          <w:szCs w:val="28"/>
          <w:lang w:val="vi-VN"/>
        </w:rPr>
        <w:t xml:space="preserve">cho </w:t>
      </w:r>
      <w:r w:rsidR="00BE2B1E" w:rsidRPr="00FE7168">
        <w:rPr>
          <w:rFonts w:ascii="Times New Roman" w:hAnsi="Times New Roman" w:cs="Times New Roman"/>
          <w:sz w:val="28"/>
          <w:szCs w:val="28"/>
          <w:lang w:val="vi-VN"/>
        </w:rPr>
        <w:t xml:space="preserve">phép </w:t>
      </w:r>
      <w:r w:rsidR="00746C79" w:rsidRPr="00FE7168">
        <w:rPr>
          <w:rFonts w:ascii="Times New Roman" w:hAnsi="Times New Roman" w:cs="Times New Roman"/>
          <w:sz w:val="28"/>
          <w:szCs w:val="28"/>
          <w:lang w:val="vi-VN"/>
        </w:rPr>
        <w:t xml:space="preserve">những người </w:t>
      </w:r>
      <w:r w:rsidR="00BE2B1E" w:rsidRPr="00FE7168">
        <w:rPr>
          <w:rFonts w:ascii="Times New Roman" w:hAnsi="Times New Roman" w:cs="Times New Roman"/>
          <w:sz w:val="28"/>
          <w:szCs w:val="28"/>
          <w:lang w:val="vi-VN"/>
        </w:rPr>
        <w:t>này</w:t>
      </w:r>
      <w:r w:rsidR="00746C79" w:rsidRPr="00FE7168">
        <w:rPr>
          <w:rFonts w:ascii="Times New Roman" w:hAnsi="Times New Roman" w:cs="Times New Roman"/>
          <w:sz w:val="28"/>
          <w:szCs w:val="28"/>
          <w:lang w:val="vi-VN"/>
        </w:rPr>
        <w:t xml:space="preserve"> ít nhất cũng có thể nhận lại những khoản tiền đã đóng góp</w:t>
      </w:r>
      <w:r w:rsidR="00051BAC" w:rsidRPr="00FE7168">
        <w:rPr>
          <w:rFonts w:ascii="Times New Roman" w:hAnsi="Times New Roman" w:cs="Times New Roman"/>
          <w:sz w:val="28"/>
          <w:szCs w:val="28"/>
          <w:lang w:val="vi-VN"/>
        </w:rPr>
        <w:t>, n</w:t>
      </w:r>
      <w:r w:rsidR="00BE2B1E" w:rsidRPr="00FE7168">
        <w:rPr>
          <w:rFonts w:ascii="Times New Roman" w:hAnsi="Times New Roman" w:cs="Times New Roman"/>
          <w:sz w:val="28"/>
          <w:szCs w:val="28"/>
          <w:lang w:val="vi-VN"/>
        </w:rPr>
        <w:t>hưng</w:t>
      </w:r>
      <w:r w:rsidR="00205170" w:rsidRPr="00FE7168">
        <w:rPr>
          <w:rFonts w:ascii="Times New Roman" w:hAnsi="Times New Roman" w:cs="Times New Roman"/>
          <w:sz w:val="28"/>
          <w:szCs w:val="28"/>
          <w:lang w:val="vi-VN"/>
        </w:rPr>
        <w:t xml:space="preserve"> </w:t>
      </w:r>
      <w:r w:rsidR="00746C79" w:rsidRPr="00FE7168">
        <w:rPr>
          <w:rFonts w:ascii="Times New Roman" w:hAnsi="Times New Roman" w:cs="Times New Roman"/>
          <w:sz w:val="28"/>
          <w:szCs w:val="28"/>
          <w:lang w:val="vi-VN"/>
        </w:rPr>
        <w:t xml:space="preserve">khoản BHXH một lần không phải là hình thức bảo đảm </w:t>
      </w:r>
      <w:r w:rsidR="00205170" w:rsidRPr="00FE7168">
        <w:rPr>
          <w:rFonts w:ascii="Times New Roman" w:hAnsi="Times New Roman" w:cs="Times New Roman"/>
          <w:sz w:val="28"/>
          <w:szCs w:val="28"/>
          <w:lang w:val="vi-VN"/>
        </w:rPr>
        <w:t xml:space="preserve">an </w:t>
      </w:r>
      <w:r w:rsidR="00051BAC" w:rsidRPr="00FE7168">
        <w:rPr>
          <w:rFonts w:ascii="Times New Roman" w:hAnsi="Times New Roman" w:cs="Times New Roman"/>
          <w:sz w:val="28"/>
          <w:szCs w:val="28"/>
          <w:lang w:val="vi-VN"/>
        </w:rPr>
        <w:t xml:space="preserve">toàn </w:t>
      </w:r>
      <w:r w:rsidR="00205170" w:rsidRPr="00FE7168">
        <w:rPr>
          <w:rFonts w:ascii="Times New Roman" w:hAnsi="Times New Roman" w:cs="Times New Roman"/>
          <w:sz w:val="28"/>
          <w:szCs w:val="28"/>
          <w:lang w:val="vi-VN"/>
        </w:rPr>
        <w:t xml:space="preserve">thu nhập cho người cao tuổi </w:t>
      </w:r>
      <w:r w:rsidR="00746C79" w:rsidRPr="00FE7168">
        <w:rPr>
          <w:rFonts w:ascii="Times New Roman" w:hAnsi="Times New Roman" w:cs="Times New Roman"/>
          <w:sz w:val="28"/>
          <w:szCs w:val="28"/>
          <w:lang w:val="vi-VN"/>
        </w:rPr>
        <w:t xml:space="preserve">trong suốt thời gian nghỉ hưu như </w:t>
      </w:r>
      <w:r w:rsidR="00205170" w:rsidRPr="00FE7168">
        <w:rPr>
          <w:rFonts w:ascii="Times New Roman" w:hAnsi="Times New Roman" w:cs="Times New Roman"/>
          <w:sz w:val="28"/>
          <w:szCs w:val="28"/>
          <w:lang w:val="vi-VN"/>
        </w:rPr>
        <w:t xml:space="preserve">khoản </w:t>
      </w:r>
      <w:r w:rsidR="00746C79" w:rsidRPr="00FE7168">
        <w:rPr>
          <w:rFonts w:ascii="Times New Roman" w:hAnsi="Times New Roman" w:cs="Times New Roman"/>
          <w:sz w:val="28"/>
          <w:szCs w:val="28"/>
          <w:lang w:val="vi-VN"/>
        </w:rPr>
        <w:t xml:space="preserve">lương hưu </w:t>
      </w:r>
      <w:r w:rsidR="00205170" w:rsidRPr="00FE7168">
        <w:rPr>
          <w:rFonts w:ascii="Times New Roman" w:hAnsi="Times New Roman" w:cs="Times New Roman"/>
          <w:sz w:val="28"/>
          <w:szCs w:val="28"/>
          <w:lang w:val="vi-VN"/>
        </w:rPr>
        <w:t>hàng tháng</w:t>
      </w:r>
      <w:r w:rsidR="00746C79" w:rsidRPr="00FE7168">
        <w:rPr>
          <w:rFonts w:ascii="Times New Roman" w:hAnsi="Times New Roman" w:cs="Times New Roman"/>
          <w:sz w:val="28"/>
          <w:szCs w:val="28"/>
          <w:lang w:val="vi-VN"/>
        </w:rPr>
        <w:t xml:space="preserve"> nhắm tới. </w:t>
      </w:r>
      <w:r w:rsidR="00205170" w:rsidRPr="00FE7168">
        <w:rPr>
          <w:rFonts w:ascii="Times New Roman" w:hAnsi="Times New Roman" w:cs="Times New Roman"/>
          <w:sz w:val="28"/>
          <w:szCs w:val="28"/>
          <w:lang w:val="vi-VN"/>
        </w:rPr>
        <w:t xml:space="preserve">Các </w:t>
      </w:r>
      <w:r w:rsidR="00F26F1E" w:rsidRPr="00FE7168">
        <w:rPr>
          <w:rFonts w:ascii="Times New Roman" w:hAnsi="Times New Roman" w:cs="Times New Roman"/>
          <w:sz w:val="28"/>
          <w:szCs w:val="28"/>
          <w:lang w:val="vi-VN"/>
        </w:rPr>
        <w:t xml:space="preserve">tiêu chuẩn lao động quốc tế của ILO như </w:t>
      </w:r>
      <w:r w:rsidR="00205170" w:rsidRPr="00FE7168">
        <w:rPr>
          <w:rFonts w:ascii="Times New Roman" w:hAnsi="Times New Roman" w:cs="Times New Roman"/>
          <w:sz w:val="28"/>
          <w:szCs w:val="28"/>
          <w:lang w:val="vi-VN"/>
        </w:rPr>
        <w:t xml:space="preserve">Công ước </w:t>
      </w:r>
      <w:r w:rsidR="00BC1F28" w:rsidRPr="00FE7168">
        <w:rPr>
          <w:rFonts w:ascii="Times New Roman" w:hAnsi="Times New Roman" w:cs="Times New Roman"/>
          <w:sz w:val="28"/>
          <w:szCs w:val="28"/>
          <w:lang w:val="vi-VN"/>
        </w:rPr>
        <w:t xml:space="preserve">về an </w:t>
      </w:r>
      <w:r w:rsidR="00205170" w:rsidRPr="00FE7168">
        <w:rPr>
          <w:rFonts w:ascii="Times New Roman" w:hAnsi="Times New Roman" w:cs="Times New Roman"/>
          <w:sz w:val="28"/>
          <w:szCs w:val="28"/>
          <w:lang w:val="vi-VN"/>
        </w:rPr>
        <w:t xml:space="preserve">sinh </w:t>
      </w:r>
      <w:r w:rsidR="00BC1F28" w:rsidRPr="00FE7168">
        <w:rPr>
          <w:rFonts w:ascii="Times New Roman" w:hAnsi="Times New Roman" w:cs="Times New Roman"/>
          <w:sz w:val="28"/>
          <w:szCs w:val="28"/>
          <w:lang w:val="vi-VN"/>
        </w:rPr>
        <w:t xml:space="preserve">xã </w:t>
      </w:r>
      <w:r w:rsidR="00205170" w:rsidRPr="00FE7168">
        <w:rPr>
          <w:rFonts w:ascii="Times New Roman" w:hAnsi="Times New Roman" w:cs="Times New Roman"/>
          <w:sz w:val="28"/>
          <w:szCs w:val="28"/>
          <w:lang w:val="vi-VN"/>
        </w:rPr>
        <w:t xml:space="preserve">hội (Các tiêu chuẩn tối thiểu), năm 1952 (Số 102) và Công ước về các chế độ mất sức lao động, hưu trí và tử tuất, năm 1967 (Số 128) </w:t>
      </w:r>
      <w:r w:rsidR="00BE2B1E" w:rsidRPr="00FE7168">
        <w:rPr>
          <w:rFonts w:ascii="Times New Roman" w:hAnsi="Times New Roman" w:cs="Times New Roman"/>
          <w:sz w:val="28"/>
          <w:szCs w:val="28"/>
          <w:lang w:val="vi-VN"/>
        </w:rPr>
        <w:t xml:space="preserve">cũng </w:t>
      </w:r>
      <w:r w:rsidR="00205170" w:rsidRPr="00FE7168">
        <w:rPr>
          <w:rFonts w:ascii="Times New Roman" w:hAnsi="Times New Roman" w:cs="Times New Roman"/>
          <w:sz w:val="28"/>
          <w:szCs w:val="28"/>
          <w:lang w:val="vi-VN"/>
        </w:rPr>
        <w:t>chỉ công nhận lương hưu hàng tháng như là chế độ thỏa đáng để bảo vệ các cá nhân một cách hợp lý trước nguy cơ không còn các khoản tiết kiệm hoặc tài sản của chính họ.</w:t>
      </w:r>
      <w:r w:rsidR="00051BAC" w:rsidRPr="00FE7168">
        <w:rPr>
          <w:rFonts w:ascii="Times New Roman" w:hAnsi="Times New Roman" w:cs="Times New Roman"/>
          <w:sz w:val="28"/>
          <w:szCs w:val="28"/>
          <w:lang w:val="vi-VN"/>
        </w:rPr>
        <w:t xml:space="preserve"> Bên cạnh đó, h</w:t>
      </w:r>
      <w:r w:rsidR="00BE2B1E" w:rsidRPr="00FE7168">
        <w:rPr>
          <w:rFonts w:ascii="Times New Roman" w:hAnsi="Times New Roman" w:cs="Times New Roman"/>
          <w:sz w:val="28"/>
          <w:szCs w:val="28"/>
          <w:lang w:val="vi-VN"/>
        </w:rPr>
        <w:t xml:space="preserve">ưởng </w:t>
      </w:r>
      <w:r w:rsidR="00F26F1E" w:rsidRPr="00FE7168">
        <w:rPr>
          <w:rFonts w:ascii="Times New Roman" w:hAnsi="Times New Roman" w:cs="Times New Roman"/>
          <w:sz w:val="28"/>
          <w:szCs w:val="28"/>
          <w:lang w:val="vi-VN"/>
        </w:rPr>
        <w:t>BHXH một lần đồng nghĩa với mức độ bao phủ của hệ thống BHXH bị thu hẹp ở cả khía cạnh số người tham gia hệ thống và số người thụ hưởng, từ đó không đạt được mục tiêu chính sách là “bảo đảm thay thế hoặc bù đắp một phần thu nhập của người lao động khi họ bị giảm hoặc mất thu nhập do ốm đau, thai sản, tai nạn lao động, bệnh nghề nghiệp, hết tuổi lao động hoặc chết, trên cơ sở đóng vào quỹ bảo hiểm xã hội”</w:t>
      </w:r>
      <w:r w:rsidR="00BE2B1E">
        <w:rPr>
          <w:rStyle w:val="FootnoteReference"/>
          <w:rFonts w:ascii="Times New Roman" w:hAnsi="Times New Roman" w:cs="Times New Roman"/>
          <w:sz w:val="28"/>
          <w:szCs w:val="28"/>
        </w:rPr>
        <w:footnoteReference w:id="5"/>
      </w:r>
      <w:r w:rsidR="00F26F1E" w:rsidRPr="00FE7168">
        <w:rPr>
          <w:rFonts w:ascii="Times New Roman" w:hAnsi="Times New Roman" w:cs="Times New Roman"/>
          <w:sz w:val="28"/>
          <w:szCs w:val="28"/>
          <w:lang w:val="vi-VN"/>
        </w:rPr>
        <w:t xml:space="preserve">. </w:t>
      </w:r>
    </w:p>
    <w:p w14:paraId="0748D58B" w14:textId="64585015" w:rsidR="00610FB7" w:rsidRPr="00FE7168" w:rsidRDefault="00BE2B1E"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Trong giai đoạn 2016-2020 đã có 3.192.536 người hưởng BHXH một lần với bình quân mỗi năm là 638.507 người</w:t>
      </w:r>
      <w:r>
        <w:rPr>
          <w:rStyle w:val="FootnoteReference"/>
          <w:lang w:val="af-ZA"/>
        </w:rPr>
        <w:footnoteReference w:id="6"/>
      </w:r>
      <w:r w:rsidRPr="00FE7168">
        <w:rPr>
          <w:rFonts w:ascii="Times New Roman" w:hAnsi="Times New Roman" w:cs="Times New Roman"/>
          <w:sz w:val="28"/>
          <w:szCs w:val="28"/>
          <w:lang w:val="vi-VN"/>
        </w:rPr>
        <w:t>. Số người hưởng BHXH một lần có xu hướng tăng lũy tiến so với năm 2016 trong suốt cả giai đoạn này.</w:t>
      </w:r>
      <w:r w:rsidR="00610FB7" w:rsidRPr="00FE7168">
        <w:rPr>
          <w:rFonts w:ascii="Times New Roman" w:hAnsi="Times New Roman" w:cs="Times New Roman"/>
          <w:sz w:val="28"/>
          <w:szCs w:val="28"/>
          <w:lang w:val="vi-VN"/>
        </w:rPr>
        <w:t xml:space="preserve"> Phụ nữ chiếm đa số trong những người nhận khoản BHXH một lần sau một năm ngừng tham gia bảo hiểm. Trong giai đoạn năm 2016–19, phụ nữ nhận 54,8% của tổng các chế độ này và chỉ chiếm 44,5% tổng số người mới hưởng lương hưu hàng tháng. Trong cùng thời kỳ, số tiền hưởng BHXH một lần mà nam giới nhận được sau một năm ngừng đóng bảo hiểm gấp 4,5 lần số tiền hưu trí mà họ nhận được trong cùng thời kỳ và ở nữ giới là 6,8 lần. Điều này phản ánh cả xu hướng cao hơn của phụ nữ trong việc nhận khoản BHXH một lần và khả năng tiếp cận thấp hơn của họ đối với lương hưu hàng tháng.</w:t>
      </w:r>
      <w:r w:rsidR="00BC1F28" w:rsidRPr="00FE7168">
        <w:rPr>
          <w:rFonts w:ascii="Times New Roman" w:hAnsi="Times New Roman" w:cs="Times New Roman"/>
          <w:sz w:val="28"/>
          <w:szCs w:val="28"/>
          <w:lang w:val="vi-VN"/>
        </w:rPr>
        <w:t xml:space="preserve"> </w:t>
      </w:r>
      <w:r w:rsidR="00610FB7" w:rsidRPr="00FE7168">
        <w:rPr>
          <w:rFonts w:ascii="Times New Roman" w:hAnsi="Times New Roman" w:cs="Times New Roman"/>
          <w:sz w:val="28"/>
          <w:szCs w:val="28"/>
          <w:lang w:val="vi-VN"/>
        </w:rPr>
        <w:t xml:space="preserve">Chi trả BHXH một lần đặt ra một thách thức </w:t>
      </w:r>
      <w:r w:rsidR="00610FB7" w:rsidRPr="00FE7168">
        <w:rPr>
          <w:rFonts w:ascii="Times New Roman" w:hAnsi="Times New Roman" w:cs="Times New Roman"/>
          <w:sz w:val="28"/>
          <w:szCs w:val="28"/>
          <w:lang w:val="vi-VN"/>
        </w:rPr>
        <w:lastRenderedPageBreak/>
        <w:t>đặc biệt đối với mức độ thỏa đáng của các mức hưởng của phụ nữ do tuổi thọ của họ cao hơn so với nam giới.</w:t>
      </w:r>
    </w:p>
    <w:p w14:paraId="0F12F390" w14:textId="38B7BCD1" w:rsidR="00584910" w:rsidRPr="00FE7168" w:rsidRDefault="00BC1F28"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M</w:t>
      </w:r>
      <w:r w:rsidR="00F26F1E" w:rsidRPr="00FE7168">
        <w:rPr>
          <w:rFonts w:ascii="Times New Roman" w:hAnsi="Times New Roman" w:cs="Times New Roman"/>
          <w:sz w:val="28"/>
          <w:szCs w:val="28"/>
          <w:lang w:val="vi-VN"/>
        </w:rPr>
        <w:t>ức độ gia tăng số người hưởng BHXH một lần như hiện nay sẽ gây rất nhiều khó khăn cho việc hướng tới mục tiêu bảo hiểm xã hội toàn dân của Nghị quyết số 28-NQ/TW ngày 23 thán 5 năm 2018 của Hội nghị lần thứ VII Ban chấp hành Trung ương khoá XII về cải cách chính sách bảo hiểm xã hội.</w:t>
      </w:r>
      <w:r w:rsidRPr="00FE7168">
        <w:rPr>
          <w:rFonts w:ascii="Times New Roman" w:hAnsi="Times New Roman" w:cs="Times New Roman"/>
          <w:sz w:val="28"/>
          <w:szCs w:val="28"/>
          <w:lang w:val="vi-VN"/>
        </w:rPr>
        <w:t xml:space="preserve"> </w:t>
      </w:r>
      <w:r w:rsidR="00F26F1E" w:rsidRPr="00FE7168">
        <w:rPr>
          <w:rFonts w:ascii="Times New Roman" w:hAnsi="Times New Roman" w:cs="Times New Roman"/>
          <w:sz w:val="28"/>
          <w:szCs w:val="28"/>
          <w:lang w:val="vi-VN"/>
        </w:rPr>
        <w:t xml:space="preserve">Vì vậy, </w:t>
      </w:r>
      <w:r w:rsidR="0074276B" w:rsidRPr="00FE7168">
        <w:rPr>
          <w:rFonts w:ascii="Times New Roman" w:hAnsi="Times New Roman" w:cs="Times New Roman"/>
          <w:sz w:val="28"/>
          <w:szCs w:val="28"/>
          <w:lang w:val="vi-VN"/>
        </w:rPr>
        <w:t xml:space="preserve">các giải pháp nhằm </w:t>
      </w:r>
      <w:r w:rsidR="00E94352" w:rsidRPr="00FE7168">
        <w:rPr>
          <w:rFonts w:ascii="Times New Roman" w:hAnsi="Times New Roman" w:cs="Times New Roman"/>
          <w:sz w:val="28"/>
          <w:szCs w:val="28"/>
          <w:lang w:val="vi-VN"/>
        </w:rPr>
        <w:t>đ</w:t>
      </w:r>
      <w:r w:rsidR="00584910" w:rsidRPr="00FE7168">
        <w:rPr>
          <w:rFonts w:ascii="Times New Roman" w:hAnsi="Times New Roman" w:cs="Times New Roman"/>
          <w:sz w:val="28"/>
          <w:szCs w:val="28"/>
          <w:lang w:val="vi-VN"/>
        </w:rPr>
        <w:t xml:space="preserve">iều chỉnh </w:t>
      </w:r>
      <w:r w:rsidR="00BE2B1E" w:rsidRPr="00FE7168">
        <w:rPr>
          <w:rFonts w:ascii="Times New Roman" w:hAnsi="Times New Roman" w:cs="Times New Roman"/>
          <w:sz w:val="28"/>
          <w:szCs w:val="28"/>
          <w:lang w:val="vi-VN"/>
        </w:rPr>
        <w:t xml:space="preserve">các </w:t>
      </w:r>
      <w:r w:rsidR="00584910" w:rsidRPr="00FE7168">
        <w:rPr>
          <w:rFonts w:ascii="Times New Roman" w:hAnsi="Times New Roman" w:cs="Times New Roman"/>
          <w:sz w:val="28"/>
          <w:szCs w:val="28"/>
          <w:lang w:val="vi-VN"/>
        </w:rPr>
        <w:t xml:space="preserve">quy định về </w:t>
      </w:r>
      <w:r w:rsidR="00BE2B1E" w:rsidRPr="00FE7168">
        <w:rPr>
          <w:rFonts w:ascii="Times New Roman" w:hAnsi="Times New Roman" w:cs="Times New Roman"/>
          <w:sz w:val="28"/>
          <w:szCs w:val="28"/>
          <w:lang w:val="vi-VN"/>
        </w:rPr>
        <w:t xml:space="preserve">điều kiện </w:t>
      </w:r>
      <w:r w:rsidR="00584910" w:rsidRPr="00FE7168">
        <w:rPr>
          <w:rFonts w:ascii="Times New Roman" w:hAnsi="Times New Roman" w:cs="Times New Roman"/>
          <w:sz w:val="28"/>
          <w:szCs w:val="28"/>
          <w:lang w:val="vi-VN"/>
        </w:rPr>
        <w:t xml:space="preserve">hưởng </w:t>
      </w:r>
      <w:r w:rsidR="00BE2B1E" w:rsidRPr="00FE7168">
        <w:rPr>
          <w:rFonts w:ascii="Times New Roman" w:hAnsi="Times New Roman" w:cs="Times New Roman"/>
          <w:sz w:val="28"/>
          <w:szCs w:val="28"/>
          <w:lang w:val="vi-VN"/>
        </w:rPr>
        <w:t xml:space="preserve">lương hưu hàng tháng </w:t>
      </w:r>
      <w:r w:rsidR="009B109D" w:rsidRPr="00FE7168">
        <w:rPr>
          <w:rFonts w:ascii="Times New Roman" w:hAnsi="Times New Roman" w:cs="Times New Roman"/>
          <w:sz w:val="28"/>
          <w:szCs w:val="28"/>
          <w:lang w:val="vi-VN"/>
        </w:rPr>
        <w:t xml:space="preserve">trong luật </w:t>
      </w:r>
      <w:r w:rsidR="00584910" w:rsidRPr="00FE7168">
        <w:rPr>
          <w:rFonts w:ascii="Times New Roman" w:hAnsi="Times New Roman" w:cs="Times New Roman"/>
          <w:sz w:val="28"/>
          <w:szCs w:val="28"/>
          <w:lang w:val="vi-VN"/>
        </w:rPr>
        <w:t xml:space="preserve">BHXH sẽ góp phần </w:t>
      </w:r>
      <w:r w:rsidR="009B109D" w:rsidRPr="00FE7168">
        <w:rPr>
          <w:rFonts w:ascii="Times New Roman" w:hAnsi="Times New Roman" w:cs="Times New Roman"/>
          <w:sz w:val="28"/>
          <w:szCs w:val="28"/>
          <w:lang w:val="vi-VN"/>
        </w:rPr>
        <w:t xml:space="preserve">làm gia tăng tỷ lệ của những người thực sự thụ hưởng chế độ hưu trí đồng thời giúp </w:t>
      </w:r>
      <w:r w:rsidR="00584910" w:rsidRPr="00FE7168">
        <w:rPr>
          <w:rFonts w:ascii="Times New Roman" w:hAnsi="Times New Roman" w:cs="Times New Roman"/>
          <w:sz w:val="28"/>
          <w:szCs w:val="28"/>
          <w:lang w:val="vi-VN"/>
        </w:rPr>
        <w:t>giảm số người hưởng trợ cấp hưu trí xã hội trong tương lai từ đó làm giảm gánh nặng đối với ngân sách Nhà nước.</w:t>
      </w:r>
    </w:p>
    <w:p w14:paraId="4555A590" w14:textId="77777777" w:rsidR="00611E80"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3.2 Mục tiêu</w:t>
      </w:r>
    </w:p>
    <w:p w14:paraId="3EB784CE" w14:textId="659300C1" w:rsidR="00611E80" w:rsidRPr="00FE7168" w:rsidRDefault="00FD7CBF"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sz w:val="28"/>
          <w:szCs w:val="28"/>
          <w:lang w:val="vi-VN"/>
        </w:rPr>
        <w:t xml:space="preserve">Tăng đối tượng thụ hưởng BHXH </w:t>
      </w:r>
      <w:r w:rsidR="003E7D78" w:rsidRPr="00FE7168">
        <w:rPr>
          <w:rFonts w:ascii="Times New Roman" w:hAnsi="Times New Roman" w:cs="Times New Roman"/>
          <w:sz w:val="28"/>
          <w:szCs w:val="28"/>
          <w:lang w:val="vi-VN"/>
        </w:rPr>
        <w:t>nhằm đạt được</w:t>
      </w:r>
      <w:r w:rsidRPr="00FE7168">
        <w:rPr>
          <w:rFonts w:ascii="Times New Roman" w:hAnsi="Times New Roman" w:cs="Times New Roman"/>
          <w:sz w:val="28"/>
          <w:szCs w:val="28"/>
          <w:lang w:val="vi-VN"/>
        </w:rPr>
        <w:t>:</w:t>
      </w:r>
    </w:p>
    <w:p w14:paraId="6A8237F0" w14:textId="77777777" w:rsidR="00611E80" w:rsidRPr="00FE7168" w:rsidRDefault="00FD7CBF"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sz w:val="28"/>
          <w:szCs w:val="28"/>
          <w:lang w:val="vi-VN"/>
        </w:rPr>
        <w:t>- Đến năm 2025: Phấn đấu có khoảng 55% số người sau độ tuổi nghỉ hưu được hưởng lương hưu, BHXH hằng tháng và trợ cấp hưu trí xã hội.</w:t>
      </w:r>
    </w:p>
    <w:p w14:paraId="65BF4536" w14:textId="77777777" w:rsidR="00611E80" w:rsidRPr="00FE7168" w:rsidRDefault="00FD7CBF"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sz w:val="28"/>
          <w:szCs w:val="28"/>
          <w:lang w:val="vi-VN"/>
        </w:rPr>
        <w:t>- Đến năm 2030: Phấn đấu khoảng 60% số người sau độ tuổi nghỉ hưu được hưởng lương hưu, BHXH hằng tháng và trợ cấp hưu trí xã hội.</w:t>
      </w:r>
    </w:p>
    <w:p w14:paraId="67813813" w14:textId="77777777" w:rsidR="00611E80"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3.3</w:t>
      </w:r>
      <w:r w:rsidRPr="00FE7168">
        <w:rPr>
          <w:rFonts w:ascii="Times New Roman" w:hAnsi="Times New Roman" w:cs="Times New Roman"/>
          <w:b/>
          <w:sz w:val="28"/>
          <w:szCs w:val="28"/>
          <w:lang w:val="vi-VN"/>
        </w:rPr>
        <w:t xml:space="preserve"> </w:t>
      </w:r>
      <w:r w:rsidR="00C1380C" w:rsidRPr="00FE7168">
        <w:rPr>
          <w:rFonts w:ascii="Times New Roman" w:hAnsi="Times New Roman" w:cs="Times New Roman"/>
          <w:b/>
          <w:i/>
          <w:sz w:val="28"/>
          <w:szCs w:val="28"/>
          <w:lang w:val="vi-VN"/>
        </w:rPr>
        <w:t>Các giải pháp thực hiện được đề xuất</w:t>
      </w:r>
    </w:p>
    <w:p w14:paraId="56630BF3" w14:textId="46643237" w:rsidR="00611E80" w:rsidRPr="00FE7168" w:rsidRDefault="00892B04"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i/>
          <w:sz w:val="28"/>
          <w:szCs w:val="28"/>
          <w:lang w:val="vi-VN"/>
        </w:rPr>
        <w:t>-</w:t>
      </w:r>
      <w:r w:rsidR="00611E80" w:rsidRPr="00FE7168">
        <w:rPr>
          <w:rFonts w:ascii="Times New Roman" w:hAnsi="Times New Roman" w:cs="Times New Roman"/>
          <w:i/>
          <w:sz w:val="28"/>
          <w:szCs w:val="28"/>
          <w:lang w:val="vi-VN"/>
        </w:rPr>
        <w:t xml:space="preserve"> Giải pháp 1</w:t>
      </w:r>
      <w:r w:rsidR="00632280" w:rsidRPr="00FE7168">
        <w:rPr>
          <w:rFonts w:ascii="Times New Roman" w:hAnsi="Times New Roman" w:cs="Times New Roman"/>
          <w:sz w:val="28"/>
          <w:szCs w:val="28"/>
          <w:lang w:val="vi-VN"/>
        </w:rPr>
        <w:t xml:space="preserve">: </w:t>
      </w:r>
      <w:r w:rsidR="00C1380C" w:rsidRPr="00FE7168">
        <w:rPr>
          <w:rFonts w:ascii="Times New Roman" w:hAnsi="Times New Roman" w:cs="Times New Roman"/>
          <w:sz w:val="28"/>
          <w:szCs w:val="28"/>
          <w:lang w:val="vi-VN"/>
        </w:rPr>
        <w:t>Sửa đổi điều kiện hưởng chế độ hưu trí theo hướng giảm dần số năm đóng BHXH tối thiểu để được hưởng chế độ hưu trí từ 20 năm xuống 15 năm nhằm tạo điều kiện cho người lao động tham gia BHXH muộn, có thời gian tham gia BHXH ngắn được tiếp cận và thụ hưởng quyền lợi BHXH</w:t>
      </w:r>
      <w:r w:rsidR="00B935C1" w:rsidRPr="00FE7168">
        <w:rPr>
          <w:rFonts w:ascii="Times New Roman" w:hAnsi="Times New Roman" w:cs="Times New Roman"/>
          <w:sz w:val="28"/>
          <w:szCs w:val="28"/>
          <w:lang w:val="vi-VN"/>
        </w:rPr>
        <w:t xml:space="preserve"> được thể hiện tại các Điều 7</w:t>
      </w:r>
      <w:r w:rsidR="008A6C86" w:rsidRPr="00FE7168">
        <w:rPr>
          <w:rFonts w:ascii="Times New Roman" w:hAnsi="Times New Roman" w:cs="Times New Roman"/>
          <w:sz w:val="28"/>
          <w:szCs w:val="28"/>
          <w:lang w:val="vi-VN"/>
        </w:rPr>
        <w:t>1</w:t>
      </w:r>
      <w:r w:rsidR="00B935C1" w:rsidRPr="00FE7168">
        <w:rPr>
          <w:rFonts w:ascii="Times New Roman" w:hAnsi="Times New Roman" w:cs="Times New Roman"/>
          <w:sz w:val="28"/>
          <w:szCs w:val="28"/>
          <w:lang w:val="vi-VN"/>
        </w:rPr>
        <w:t xml:space="preserve"> và Điều 10</w:t>
      </w:r>
      <w:r w:rsidR="008A6C86" w:rsidRPr="00FE7168">
        <w:rPr>
          <w:rFonts w:ascii="Times New Roman" w:hAnsi="Times New Roman" w:cs="Times New Roman"/>
          <w:sz w:val="28"/>
          <w:szCs w:val="28"/>
          <w:lang w:val="vi-VN"/>
        </w:rPr>
        <w:t>5</w:t>
      </w:r>
      <w:r w:rsidR="00B935C1" w:rsidRPr="00FE7168">
        <w:rPr>
          <w:rFonts w:ascii="Times New Roman" w:hAnsi="Times New Roman" w:cs="Times New Roman"/>
          <w:sz w:val="28"/>
          <w:szCs w:val="28"/>
          <w:lang w:val="vi-VN"/>
        </w:rPr>
        <w:t xml:space="preserve"> của Dự thảo.</w:t>
      </w:r>
    </w:p>
    <w:p w14:paraId="7D1C87BD" w14:textId="2C021ABB" w:rsidR="008A6C86" w:rsidRPr="00FE7168" w:rsidRDefault="00892B04" w:rsidP="008A6C86">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i/>
          <w:sz w:val="28"/>
          <w:szCs w:val="28"/>
          <w:lang w:val="vi-VN"/>
        </w:rPr>
        <w:t>-</w:t>
      </w:r>
      <w:r w:rsidR="00632280" w:rsidRPr="00FE7168">
        <w:rPr>
          <w:rFonts w:ascii="Times New Roman" w:hAnsi="Times New Roman" w:cs="Times New Roman"/>
          <w:i/>
          <w:sz w:val="28"/>
          <w:szCs w:val="28"/>
          <w:lang w:val="vi-VN"/>
        </w:rPr>
        <w:t xml:space="preserve"> </w:t>
      </w:r>
      <w:r w:rsidR="00611E80" w:rsidRPr="00FE7168">
        <w:rPr>
          <w:rFonts w:ascii="Times New Roman" w:hAnsi="Times New Roman" w:cs="Times New Roman"/>
          <w:i/>
          <w:sz w:val="28"/>
          <w:szCs w:val="28"/>
          <w:lang w:val="vi-VN"/>
        </w:rPr>
        <w:t xml:space="preserve">Giải pháp </w:t>
      </w:r>
      <w:r w:rsidR="008A6C86" w:rsidRPr="00FE7168">
        <w:rPr>
          <w:rFonts w:ascii="Times New Roman" w:hAnsi="Times New Roman" w:cs="Times New Roman"/>
          <w:i/>
          <w:sz w:val="28"/>
          <w:szCs w:val="28"/>
          <w:lang w:val="vi-VN"/>
        </w:rPr>
        <w:t>2</w:t>
      </w:r>
      <w:r w:rsidR="00632280" w:rsidRPr="00FE7168">
        <w:rPr>
          <w:rFonts w:ascii="Times New Roman" w:hAnsi="Times New Roman" w:cs="Times New Roman"/>
          <w:sz w:val="28"/>
          <w:szCs w:val="28"/>
          <w:lang w:val="vi-VN"/>
        </w:rPr>
        <w:t xml:space="preserve">: </w:t>
      </w:r>
      <w:r w:rsidR="00C1380C" w:rsidRPr="00FE7168">
        <w:rPr>
          <w:rFonts w:ascii="Times New Roman" w:hAnsi="Times New Roman" w:cs="Times New Roman"/>
          <w:sz w:val="28"/>
          <w:szCs w:val="28"/>
          <w:lang w:val="vi-VN"/>
        </w:rPr>
        <w:t>Điều chỉnh quy định về hưởng BHXH một lần</w:t>
      </w:r>
      <w:r w:rsidRPr="00FE7168">
        <w:rPr>
          <w:rFonts w:ascii="Times New Roman" w:hAnsi="Times New Roman" w:cs="Times New Roman"/>
          <w:sz w:val="28"/>
          <w:szCs w:val="28"/>
          <w:lang w:val="vi-VN"/>
        </w:rPr>
        <w:t xml:space="preserve"> </w:t>
      </w:r>
      <w:r w:rsidR="008A6C86" w:rsidRPr="00FE7168">
        <w:rPr>
          <w:rFonts w:ascii="Times New Roman" w:hAnsi="Times New Roman" w:cs="Times New Roman"/>
          <w:sz w:val="28"/>
          <w:szCs w:val="28"/>
          <w:lang w:val="vi-VN"/>
        </w:rPr>
        <w:t>được thể hiện tại các Điều 7</w:t>
      </w:r>
      <w:r w:rsidR="00F971CC" w:rsidRPr="00FE7168">
        <w:rPr>
          <w:rFonts w:ascii="Times New Roman" w:hAnsi="Times New Roman" w:cs="Times New Roman"/>
          <w:sz w:val="28"/>
          <w:szCs w:val="28"/>
          <w:lang w:val="vi-VN"/>
        </w:rPr>
        <w:t>7</w:t>
      </w:r>
      <w:r w:rsidR="008A6C86" w:rsidRPr="00FE7168">
        <w:rPr>
          <w:rFonts w:ascii="Times New Roman" w:hAnsi="Times New Roman" w:cs="Times New Roman"/>
          <w:sz w:val="28"/>
          <w:szCs w:val="28"/>
          <w:lang w:val="vi-VN"/>
        </w:rPr>
        <w:t xml:space="preserve"> và Điều 10</w:t>
      </w:r>
      <w:r w:rsidR="00F971CC" w:rsidRPr="00FE7168">
        <w:rPr>
          <w:rFonts w:ascii="Times New Roman" w:hAnsi="Times New Roman" w:cs="Times New Roman"/>
          <w:sz w:val="28"/>
          <w:szCs w:val="28"/>
          <w:lang w:val="vi-VN"/>
        </w:rPr>
        <w:t>9</w:t>
      </w:r>
      <w:r w:rsidR="008A6C86" w:rsidRPr="00FE7168">
        <w:rPr>
          <w:rFonts w:ascii="Times New Roman" w:hAnsi="Times New Roman" w:cs="Times New Roman"/>
          <w:sz w:val="28"/>
          <w:szCs w:val="28"/>
          <w:lang w:val="vi-VN"/>
        </w:rPr>
        <w:t xml:space="preserve"> của Dự thảo </w:t>
      </w:r>
      <w:r w:rsidR="00C1380C" w:rsidRPr="00FE7168">
        <w:rPr>
          <w:rFonts w:ascii="Times New Roman" w:hAnsi="Times New Roman" w:cs="Times New Roman"/>
          <w:sz w:val="28"/>
          <w:szCs w:val="28"/>
          <w:lang w:val="vi-VN"/>
        </w:rPr>
        <w:t xml:space="preserve">theo </w:t>
      </w:r>
      <w:r w:rsidRPr="00FE7168">
        <w:rPr>
          <w:rFonts w:ascii="Times New Roman" w:hAnsi="Times New Roman" w:cs="Times New Roman"/>
          <w:sz w:val="28"/>
          <w:szCs w:val="28"/>
          <w:lang w:val="vi-VN"/>
        </w:rPr>
        <w:t>hai</w:t>
      </w:r>
      <w:r w:rsidR="00C1380C" w:rsidRPr="00FE7168">
        <w:rPr>
          <w:rFonts w:ascii="Times New Roman" w:hAnsi="Times New Roman" w:cs="Times New Roman"/>
          <w:sz w:val="28"/>
          <w:szCs w:val="28"/>
          <w:lang w:val="vi-VN"/>
        </w:rPr>
        <w:t xml:space="preserve"> phương án:</w:t>
      </w:r>
      <w:r w:rsidR="000315E7" w:rsidRPr="00FE7168">
        <w:rPr>
          <w:rFonts w:ascii="Times New Roman" w:hAnsi="Times New Roman" w:cs="Times New Roman"/>
          <w:sz w:val="28"/>
          <w:szCs w:val="28"/>
          <w:lang w:val="vi-VN"/>
        </w:rPr>
        <w:t xml:space="preserve"> </w:t>
      </w:r>
    </w:p>
    <w:p w14:paraId="2185EA71" w14:textId="67C8440F" w:rsidR="008A6C86" w:rsidRPr="00FE7168" w:rsidRDefault="000315E7" w:rsidP="008A6C86">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(i) P</w:t>
      </w:r>
      <w:r w:rsidR="00C1380C" w:rsidRPr="00FE7168">
        <w:rPr>
          <w:rFonts w:ascii="Times New Roman" w:hAnsi="Times New Roman" w:cs="Times New Roman"/>
          <w:sz w:val="28"/>
          <w:szCs w:val="28"/>
          <w:lang w:val="vi-VN"/>
        </w:rPr>
        <w:t>hương án 1</w:t>
      </w:r>
      <w:r w:rsidRPr="00FE7168">
        <w:rPr>
          <w:rFonts w:ascii="Times New Roman" w:hAnsi="Times New Roman" w:cs="Times New Roman"/>
          <w:sz w:val="28"/>
          <w:szCs w:val="28"/>
          <w:lang w:val="vi-VN"/>
        </w:rPr>
        <w:t xml:space="preserve"> – </w:t>
      </w:r>
      <w:r w:rsidR="00C1380C" w:rsidRPr="00FE7168">
        <w:rPr>
          <w:rFonts w:ascii="Times New Roman" w:hAnsi="Times New Roman" w:cs="Times New Roman"/>
          <w:sz w:val="28"/>
          <w:szCs w:val="28"/>
          <w:lang w:val="vi-VN"/>
        </w:rPr>
        <w:t>Tiếp tục duy trì quy định hiện hành (Luật Bảo hiểm xã hội năm 2014 và Nghị quyết số 93/2015/QH13)</w:t>
      </w:r>
      <w:r w:rsidR="008A6C86" w:rsidRPr="00FE7168">
        <w:rPr>
          <w:rFonts w:ascii="Times New Roman" w:hAnsi="Times New Roman" w:cs="Times New Roman"/>
          <w:sz w:val="28"/>
          <w:szCs w:val="28"/>
          <w:lang w:val="vi-VN"/>
        </w:rPr>
        <w:t>;</w:t>
      </w:r>
      <w:r w:rsidR="000D14BB" w:rsidRPr="00FE7168">
        <w:rPr>
          <w:rFonts w:ascii="Times New Roman" w:hAnsi="Times New Roman" w:cs="Times New Roman"/>
          <w:sz w:val="28"/>
          <w:szCs w:val="28"/>
          <w:lang w:val="vi-VN"/>
        </w:rPr>
        <w:t xml:space="preserve"> </w:t>
      </w:r>
      <w:r w:rsidRPr="00FE7168">
        <w:rPr>
          <w:rFonts w:ascii="Times New Roman" w:hAnsi="Times New Roman" w:cs="Times New Roman"/>
          <w:sz w:val="28"/>
          <w:szCs w:val="28"/>
          <w:lang w:val="vi-VN"/>
        </w:rPr>
        <w:t xml:space="preserve">và </w:t>
      </w:r>
    </w:p>
    <w:p w14:paraId="0A7E4117" w14:textId="49D42961" w:rsidR="008A6C86" w:rsidRPr="00FE7168" w:rsidRDefault="000315E7">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(ii) </w:t>
      </w:r>
      <w:r w:rsidR="00C1380C" w:rsidRPr="00FE7168">
        <w:rPr>
          <w:rFonts w:ascii="Times New Roman" w:hAnsi="Times New Roman" w:cs="Times New Roman"/>
          <w:sz w:val="28"/>
          <w:szCs w:val="28"/>
          <w:lang w:val="vi-VN"/>
        </w:rPr>
        <w:t>Phương án 2</w:t>
      </w:r>
      <w:r w:rsidRPr="00FE7168">
        <w:rPr>
          <w:rFonts w:ascii="Times New Roman" w:hAnsi="Times New Roman" w:cs="Times New Roman"/>
          <w:sz w:val="28"/>
          <w:szCs w:val="28"/>
          <w:lang w:val="vi-VN"/>
        </w:rPr>
        <w:t xml:space="preserve"> –</w:t>
      </w:r>
      <w:r w:rsidR="000D14BB" w:rsidRPr="00FE7168">
        <w:rPr>
          <w:rFonts w:ascii="Times New Roman" w:hAnsi="Times New Roman" w:cs="Times New Roman"/>
          <w:sz w:val="28"/>
          <w:szCs w:val="28"/>
          <w:lang w:val="vi-VN"/>
        </w:rPr>
        <w:t xml:space="preserve"> </w:t>
      </w:r>
      <w:r w:rsidR="008A6C86" w:rsidRPr="00FE7168">
        <w:rPr>
          <w:rFonts w:ascii="Times New Roman" w:hAnsi="Times New Roman" w:cs="Times New Roman"/>
          <w:sz w:val="28"/>
          <w:szCs w:val="28"/>
          <w:lang w:val="vi-VN"/>
        </w:rPr>
        <w:t>Sửa quy định đối với đối tượng sau 1 năm nghỉ việc.</w:t>
      </w:r>
    </w:p>
    <w:p w14:paraId="284CA28D" w14:textId="31F67400" w:rsidR="002131FE" w:rsidRPr="00FE7168" w:rsidRDefault="002131FE"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i/>
          <w:sz w:val="28"/>
          <w:szCs w:val="28"/>
          <w:lang w:val="vi-VN"/>
        </w:rPr>
        <w:t xml:space="preserve">- Giải pháp </w:t>
      </w:r>
      <w:r w:rsidR="008A6C86" w:rsidRPr="00FE7168">
        <w:rPr>
          <w:rFonts w:ascii="Times New Roman" w:hAnsi="Times New Roman" w:cs="Times New Roman"/>
          <w:i/>
          <w:sz w:val="28"/>
          <w:szCs w:val="28"/>
          <w:lang w:val="vi-VN"/>
        </w:rPr>
        <w:t>3</w:t>
      </w:r>
      <w:r w:rsidRPr="00FE7168">
        <w:rPr>
          <w:rFonts w:ascii="Times New Roman" w:hAnsi="Times New Roman" w:cs="Times New Roman"/>
          <w:sz w:val="28"/>
          <w:szCs w:val="28"/>
          <w:lang w:val="vi-VN"/>
        </w:rPr>
        <w:t xml:space="preserve">: Giữ nguyên như </w:t>
      </w:r>
      <w:r w:rsidR="008A6C86" w:rsidRPr="00FE7168">
        <w:rPr>
          <w:rFonts w:ascii="Times New Roman" w:hAnsi="Times New Roman" w:cs="Times New Roman"/>
          <w:sz w:val="28"/>
          <w:szCs w:val="28"/>
          <w:lang w:val="vi-VN"/>
        </w:rPr>
        <w:t xml:space="preserve">những </w:t>
      </w:r>
      <w:r w:rsidRPr="00FE7168">
        <w:rPr>
          <w:rFonts w:ascii="Times New Roman" w:hAnsi="Times New Roman" w:cs="Times New Roman"/>
          <w:sz w:val="28"/>
          <w:szCs w:val="28"/>
          <w:lang w:val="vi-VN"/>
        </w:rPr>
        <w:t>quy định hiện hành</w:t>
      </w:r>
      <w:r w:rsidR="00C67C39" w:rsidRPr="00FE7168">
        <w:rPr>
          <w:rFonts w:ascii="Times New Roman" w:hAnsi="Times New Roman" w:cs="Times New Roman"/>
          <w:sz w:val="28"/>
          <w:szCs w:val="28"/>
          <w:lang w:val="vi-VN"/>
        </w:rPr>
        <w:t>.</w:t>
      </w:r>
    </w:p>
    <w:p w14:paraId="3F4BFB48" w14:textId="50098B11" w:rsidR="00611E80"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3.4 Tác động giới của các giải pháp</w:t>
      </w:r>
    </w:p>
    <w:p w14:paraId="2A624E4D" w14:textId="6B4450EB" w:rsidR="00892B04" w:rsidRPr="00FE7168" w:rsidRDefault="00892B04" w:rsidP="00E145CC">
      <w:pPr>
        <w:spacing w:before="120" w:after="0" w:line="288" w:lineRule="auto"/>
        <w:ind w:firstLine="720"/>
        <w:jc w:val="both"/>
        <w:rPr>
          <w:rFonts w:ascii="Times New Roman" w:hAnsi="Times New Roman" w:cs="Times New Roman"/>
          <w:i/>
          <w:sz w:val="28"/>
          <w:szCs w:val="28"/>
          <w:lang w:val="vi-VN"/>
        </w:rPr>
      </w:pPr>
      <w:r w:rsidRPr="00FE7168">
        <w:rPr>
          <w:rFonts w:ascii="Times New Roman" w:hAnsi="Times New Roman" w:cs="Times New Roman"/>
          <w:i/>
          <w:sz w:val="28"/>
          <w:szCs w:val="28"/>
          <w:lang w:val="vi-VN"/>
        </w:rPr>
        <w:t>3.</w:t>
      </w:r>
      <w:r w:rsidR="000B00F9" w:rsidRPr="00FE7168">
        <w:rPr>
          <w:rFonts w:ascii="Times New Roman" w:hAnsi="Times New Roman" w:cs="Times New Roman"/>
          <w:i/>
          <w:sz w:val="28"/>
          <w:szCs w:val="28"/>
          <w:lang w:val="vi-VN"/>
        </w:rPr>
        <w:t>4</w:t>
      </w:r>
      <w:r w:rsidRPr="00FE7168">
        <w:rPr>
          <w:rFonts w:ascii="Times New Roman" w:hAnsi="Times New Roman" w:cs="Times New Roman"/>
          <w:i/>
          <w:sz w:val="28"/>
          <w:szCs w:val="28"/>
          <w:lang w:val="vi-VN"/>
        </w:rPr>
        <w:t>.1. Giải pháp 1</w:t>
      </w:r>
      <w:r w:rsidR="00F971CC" w:rsidRPr="00FE7168">
        <w:rPr>
          <w:rFonts w:ascii="Times New Roman" w:hAnsi="Times New Roman" w:cs="Times New Roman"/>
          <w:i/>
          <w:sz w:val="28"/>
          <w:szCs w:val="28"/>
          <w:lang w:val="vi-VN"/>
        </w:rPr>
        <w:t xml:space="preserve"> </w:t>
      </w:r>
      <w:r w:rsidR="00F971CC" w:rsidRPr="00FE7168">
        <w:rPr>
          <w:rFonts w:ascii="Times New Roman" w:hAnsi="Times New Roman" w:cs="Times New Roman"/>
          <w:sz w:val="28"/>
          <w:szCs w:val="28"/>
          <w:lang w:val="vi-VN"/>
        </w:rPr>
        <w:t>–</w:t>
      </w:r>
      <w:r w:rsidRPr="00FE7168">
        <w:rPr>
          <w:rFonts w:ascii="Times New Roman" w:hAnsi="Times New Roman" w:cs="Times New Roman"/>
          <w:sz w:val="28"/>
          <w:szCs w:val="28"/>
          <w:lang w:val="vi-VN"/>
        </w:rPr>
        <w:t xml:space="preserve"> </w:t>
      </w:r>
      <w:r w:rsidRPr="00FE7168">
        <w:rPr>
          <w:rFonts w:ascii="Times New Roman" w:hAnsi="Times New Roman" w:cs="Times New Roman"/>
          <w:i/>
          <w:sz w:val="28"/>
          <w:szCs w:val="28"/>
          <w:lang w:val="vi-VN"/>
        </w:rPr>
        <w:t>Sửa đổi điều kiện hưởng chế độ hưu trí theo hướng giảm dần số năm đóng BHXH tối thiểu để được hưởng chế độ hưu trí từ 20 năm xuống 15 năm.</w:t>
      </w:r>
    </w:p>
    <w:p w14:paraId="0D8411C5" w14:textId="5DD53466" w:rsidR="00A07AF5" w:rsidRPr="00FE7168" w:rsidRDefault="00A07AF5"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lastRenderedPageBreak/>
        <w:t>Số năm công tác hay đóng bảo hiểm xã hội của người tham gia bảo hiểm xã hội là một trong những điều kiện đủ để hưởng lương hưu hàng tháng. Theo Luật Bảo hiểm xã hội năm 2014</w:t>
      </w:r>
      <w:r w:rsidRPr="00233500">
        <w:rPr>
          <w:rStyle w:val="FootnoteReference"/>
          <w:rFonts w:ascii="Times New Roman" w:hAnsi="Times New Roman" w:cs="Times New Roman"/>
          <w:sz w:val="28"/>
          <w:szCs w:val="28"/>
        </w:rPr>
        <w:footnoteReference w:id="7"/>
      </w:r>
      <w:r w:rsidRPr="00FE7168">
        <w:rPr>
          <w:rFonts w:ascii="Times New Roman" w:hAnsi="Times New Roman" w:cs="Times New Roman"/>
          <w:sz w:val="28"/>
          <w:szCs w:val="28"/>
          <w:lang w:val="vi-VN"/>
        </w:rPr>
        <w:t>, thời gian tối thiểu đã đóng góp BHXH để hưởng hưu trí hàng tháng là 20 năm</w:t>
      </w:r>
      <w:r w:rsidR="00B64AC0" w:rsidRPr="00FE7168">
        <w:rPr>
          <w:rFonts w:ascii="Times New Roman" w:hAnsi="Times New Roman" w:cs="Times New Roman"/>
          <w:sz w:val="28"/>
          <w:szCs w:val="28"/>
          <w:lang w:val="vi-VN"/>
        </w:rPr>
        <w:t>,</w:t>
      </w:r>
      <w:r w:rsidRPr="00FE7168">
        <w:rPr>
          <w:rFonts w:ascii="Times New Roman" w:hAnsi="Times New Roman" w:cs="Times New Roman"/>
          <w:sz w:val="28"/>
          <w:szCs w:val="28"/>
          <w:lang w:val="vi-VN"/>
        </w:rPr>
        <w:t xml:space="preserve"> như nhau đối với cả nam giới và phụ nữ. Do đặc trưng thiết kế của hệ thống BHXH, bao gồm BHXH bắt buộc – người lao động và người sử dụng lao động chia sẻ đóng góp và BHXH tự nguyện – hoàn toàn do người lao động đóng góp và đặc điểm của thị trường lao động Việt Nam với một khu vực kinh tế phi chính thức rộng lớn, người lao động nói chung và lao động nữ nói riêng rất khó có thể tích lũy đủ 20 năm đóng góp. Dữ liệu về thời gian trung bình đã đóng BHXH của người lao động được bảo hiểm cho thấy cả phụ nữ và nam giới đều có quá trình đóng góp thấp. Phụ nữ có quá trình đóng góp ngắn hơn nam giới và nghỉ hưu với thời gian được ghi nhận đã đóng BHXH ít hơn để hưởng hưu trí. Ở khu vực tư nhân, lao động nữ ở độ tuổi từ 40 đến 53</w:t>
      </w:r>
      <w:r w:rsidR="00FC55CF" w:rsidRPr="00FE7168">
        <w:rPr>
          <w:rFonts w:ascii="Times New Roman" w:hAnsi="Times New Roman" w:cs="Times New Roman"/>
          <w:sz w:val="28"/>
          <w:szCs w:val="28"/>
          <w:lang w:val="vi-VN"/>
        </w:rPr>
        <w:t xml:space="preserve">, </w:t>
      </w:r>
      <w:r w:rsidRPr="00FE7168">
        <w:rPr>
          <w:rFonts w:ascii="Times New Roman" w:hAnsi="Times New Roman" w:cs="Times New Roman"/>
          <w:sz w:val="28"/>
          <w:szCs w:val="28"/>
          <w:lang w:val="vi-VN"/>
        </w:rPr>
        <w:t>những người hiện đ</w:t>
      </w:r>
      <w:r w:rsidR="00FC55CF" w:rsidRPr="00FE7168">
        <w:rPr>
          <w:rFonts w:ascii="Times New Roman" w:hAnsi="Times New Roman" w:cs="Times New Roman"/>
          <w:sz w:val="28"/>
          <w:szCs w:val="28"/>
          <w:lang w:val="vi-VN"/>
        </w:rPr>
        <w:t>a</w:t>
      </w:r>
      <w:r w:rsidRPr="00FE7168">
        <w:rPr>
          <w:rFonts w:ascii="Times New Roman" w:hAnsi="Times New Roman" w:cs="Times New Roman"/>
          <w:sz w:val="28"/>
          <w:szCs w:val="28"/>
          <w:lang w:val="vi-VN"/>
        </w:rPr>
        <w:t xml:space="preserve">ng đóng góp cho hệ thống bảo hiểm xã hội, có thời gian đóng góp trung bình từ 9 đến 13 năm, sau đó thời gian đã đóng BHXH của họ giảm xuống. Thời gian đã đóng BHXH </w:t>
      </w:r>
      <w:r w:rsidR="00FC55CF" w:rsidRPr="00FE7168">
        <w:rPr>
          <w:rFonts w:ascii="Times New Roman" w:hAnsi="Times New Roman" w:cs="Times New Roman"/>
          <w:sz w:val="28"/>
          <w:szCs w:val="28"/>
          <w:lang w:val="vi-VN"/>
        </w:rPr>
        <w:t xml:space="preserve">của nam giới </w:t>
      </w:r>
      <w:r w:rsidRPr="00FE7168">
        <w:rPr>
          <w:rFonts w:ascii="Times New Roman" w:hAnsi="Times New Roman" w:cs="Times New Roman"/>
          <w:sz w:val="28"/>
          <w:szCs w:val="28"/>
          <w:lang w:val="vi-VN"/>
        </w:rPr>
        <w:t xml:space="preserve">có phần cao hơn, từ 10 đến 19 năm ở độ tuổi 41–58. </w:t>
      </w:r>
    </w:p>
    <w:p w14:paraId="19326B2E" w14:textId="01891021" w:rsidR="00A07AF5" w:rsidRPr="00FE7168" w:rsidRDefault="00FC55CF" w:rsidP="00E145CC">
      <w:pPr>
        <w:spacing w:before="120" w:after="0" w:line="288" w:lineRule="auto"/>
        <w:ind w:firstLine="720"/>
        <w:jc w:val="both"/>
        <w:rPr>
          <w:rFonts w:ascii="Times New Roman" w:hAnsi="Times New Roman" w:cs="Times New Roman"/>
          <w:color w:val="0070C0"/>
          <w:sz w:val="28"/>
          <w:szCs w:val="28"/>
          <w:lang w:val="vi-VN"/>
        </w:rPr>
      </w:pPr>
      <w:r w:rsidRPr="00FE7168">
        <w:rPr>
          <w:rFonts w:ascii="Times New Roman" w:hAnsi="Times New Roman" w:cs="Times New Roman"/>
          <w:sz w:val="28"/>
          <w:szCs w:val="28"/>
          <w:lang w:val="vi-VN"/>
        </w:rPr>
        <w:t>Vì vậy, g</w:t>
      </w:r>
      <w:r w:rsidR="00D23E41" w:rsidRPr="00FE7168">
        <w:rPr>
          <w:rFonts w:ascii="Times New Roman" w:hAnsi="Times New Roman" w:cs="Times New Roman"/>
          <w:sz w:val="28"/>
          <w:szCs w:val="28"/>
          <w:lang w:val="vi-VN"/>
        </w:rPr>
        <w:t xml:space="preserve">iảm yêu cầu về số năm đóng góp BHXH từ 20 năm xuống 15 năm có thể giúp người lao động, cả phụ nữ và nam giới, được hưởng chế độ hưu trí. </w:t>
      </w:r>
      <w:r w:rsidR="00A07AF5" w:rsidRPr="00FE7168">
        <w:rPr>
          <w:rFonts w:ascii="Times New Roman" w:hAnsi="Times New Roman" w:cs="Times New Roman"/>
          <w:sz w:val="28"/>
          <w:szCs w:val="28"/>
          <w:lang w:val="vi-VN"/>
        </w:rPr>
        <w:t xml:space="preserve">Tuy nhiên, quá trình đóng góp thấp sẽ ảnh hưởng đến mức hưởng lương hưu, vì được tính theo số năm đóng góp thực tế. Giải pháp này nếu được kết hợp với khoản trợ cấp gia đình, nó có thể giúp tăng số người đủ điều kiện hưởng lương hưu bảo hiểm xã hội. Hơn nữa, hiệu quả của giải pháp này sẽ phụ thuộc vào việc thực hiện song song </w:t>
      </w:r>
      <w:r w:rsidR="009B2C2D" w:rsidRPr="00FE7168">
        <w:rPr>
          <w:rFonts w:ascii="Times New Roman" w:hAnsi="Times New Roman" w:cs="Times New Roman"/>
          <w:sz w:val="28"/>
          <w:szCs w:val="28"/>
          <w:lang w:val="vi-VN"/>
        </w:rPr>
        <w:t xml:space="preserve">một </w:t>
      </w:r>
      <w:r w:rsidR="00A07AF5" w:rsidRPr="00FE7168">
        <w:rPr>
          <w:rFonts w:ascii="Times New Roman" w:hAnsi="Times New Roman" w:cs="Times New Roman"/>
          <w:sz w:val="28"/>
          <w:szCs w:val="28"/>
          <w:lang w:val="vi-VN"/>
        </w:rPr>
        <w:t xml:space="preserve">chế độ hưu trí xã hội thỏa đáng và </w:t>
      </w:r>
      <w:r w:rsidR="009B2C2D" w:rsidRPr="00FE7168">
        <w:rPr>
          <w:rFonts w:ascii="Times New Roman" w:hAnsi="Times New Roman" w:cs="Times New Roman"/>
          <w:sz w:val="28"/>
          <w:szCs w:val="28"/>
          <w:lang w:val="vi-VN"/>
        </w:rPr>
        <w:t xml:space="preserve">gắn kết </w:t>
      </w:r>
      <w:r w:rsidR="00A07AF5" w:rsidRPr="00FE7168">
        <w:rPr>
          <w:rFonts w:ascii="Times New Roman" w:hAnsi="Times New Roman" w:cs="Times New Roman"/>
          <w:sz w:val="28"/>
          <w:szCs w:val="28"/>
          <w:lang w:val="vi-VN"/>
        </w:rPr>
        <w:t xml:space="preserve">mà đảm bảo ngay cả những người không thể đáp ứng các điều kiện tối thiểu cũng được hưởng </w:t>
      </w:r>
      <w:r w:rsidR="009B2C2D" w:rsidRPr="00FE7168">
        <w:rPr>
          <w:rFonts w:ascii="Times New Roman" w:hAnsi="Times New Roman" w:cs="Times New Roman"/>
          <w:sz w:val="28"/>
          <w:szCs w:val="28"/>
          <w:lang w:val="vi-VN"/>
        </w:rPr>
        <w:t xml:space="preserve">mức </w:t>
      </w:r>
      <w:r w:rsidR="00A07AF5" w:rsidRPr="00FE7168">
        <w:rPr>
          <w:rFonts w:ascii="Times New Roman" w:hAnsi="Times New Roman" w:cs="Times New Roman"/>
          <w:sz w:val="28"/>
          <w:szCs w:val="28"/>
          <w:lang w:val="vi-VN"/>
        </w:rPr>
        <w:t xml:space="preserve">độ thỏa đáng. </w:t>
      </w:r>
    </w:p>
    <w:p w14:paraId="5F1FE9B8" w14:textId="45B88851" w:rsidR="00DC372D" w:rsidRPr="00FE7168" w:rsidRDefault="00892B04"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i/>
          <w:sz w:val="28"/>
          <w:szCs w:val="28"/>
          <w:lang w:val="vi-VN"/>
        </w:rPr>
        <w:t>3.</w:t>
      </w:r>
      <w:r w:rsidR="000B00F9" w:rsidRPr="00FE7168">
        <w:rPr>
          <w:rFonts w:ascii="Times New Roman" w:hAnsi="Times New Roman" w:cs="Times New Roman"/>
          <w:i/>
          <w:sz w:val="28"/>
          <w:szCs w:val="28"/>
          <w:lang w:val="vi-VN"/>
        </w:rPr>
        <w:t>4</w:t>
      </w:r>
      <w:r w:rsidRPr="00FE7168">
        <w:rPr>
          <w:rFonts w:ascii="Times New Roman" w:hAnsi="Times New Roman" w:cs="Times New Roman"/>
          <w:i/>
          <w:sz w:val="28"/>
          <w:szCs w:val="28"/>
          <w:lang w:val="vi-VN"/>
        </w:rPr>
        <w:t>.</w:t>
      </w:r>
      <w:r w:rsidR="00F971CC" w:rsidRPr="00FE7168">
        <w:rPr>
          <w:rFonts w:ascii="Times New Roman" w:hAnsi="Times New Roman" w:cs="Times New Roman"/>
          <w:i/>
          <w:sz w:val="28"/>
          <w:szCs w:val="28"/>
          <w:lang w:val="vi-VN"/>
        </w:rPr>
        <w:t>2</w:t>
      </w:r>
      <w:r w:rsidRPr="00FE7168">
        <w:rPr>
          <w:rFonts w:ascii="Times New Roman" w:hAnsi="Times New Roman" w:cs="Times New Roman"/>
          <w:i/>
          <w:sz w:val="28"/>
          <w:szCs w:val="28"/>
          <w:lang w:val="vi-VN"/>
        </w:rPr>
        <w:t xml:space="preserve">. Giải pháp </w:t>
      </w:r>
      <w:r w:rsidR="00F971CC" w:rsidRPr="00FE7168">
        <w:rPr>
          <w:rFonts w:ascii="Times New Roman" w:hAnsi="Times New Roman" w:cs="Times New Roman"/>
          <w:i/>
          <w:sz w:val="28"/>
          <w:szCs w:val="28"/>
          <w:lang w:val="vi-VN"/>
        </w:rPr>
        <w:t xml:space="preserve">2 </w:t>
      </w:r>
      <w:r w:rsidR="00F971CC" w:rsidRPr="00FE7168">
        <w:rPr>
          <w:rFonts w:ascii="Times New Roman" w:hAnsi="Times New Roman" w:cs="Times New Roman"/>
          <w:sz w:val="28"/>
          <w:szCs w:val="28"/>
          <w:lang w:val="vi-VN"/>
        </w:rPr>
        <w:t xml:space="preserve">– </w:t>
      </w:r>
      <w:r w:rsidRPr="00FE7168">
        <w:rPr>
          <w:rFonts w:ascii="Times New Roman" w:hAnsi="Times New Roman" w:cs="Times New Roman"/>
          <w:i/>
          <w:sz w:val="28"/>
          <w:szCs w:val="28"/>
          <w:lang w:val="vi-VN"/>
        </w:rPr>
        <w:t>Điều chỉnh quy định về hưởng BHXH một lần theo hai phương án</w:t>
      </w:r>
      <w:r w:rsidR="00DC372D" w:rsidRPr="00FE7168">
        <w:rPr>
          <w:rFonts w:ascii="Times New Roman" w:hAnsi="Times New Roman" w:cs="Times New Roman"/>
          <w:sz w:val="28"/>
          <w:szCs w:val="28"/>
          <w:lang w:val="vi-VN"/>
        </w:rPr>
        <w:t xml:space="preserve">. </w:t>
      </w:r>
    </w:p>
    <w:p w14:paraId="72F14A2D" w14:textId="4685797D" w:rsidR="005240F6" w:rsidRPr="00FE7168" w:rsidRDefault="00DC372D" w:rsidP="00E145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 </w:t>
      </w:r>
      <w:r w:rsidR="005240F6" w:rsidRPr="00FE7168">
        <w:rPr>
          <w:rFonts w:ascii="Times New Roman" w:hAnsi="Times New Roman" w:cs="Times New Roman"/>
          <w:b/>
          <w:i/>
          <w:sz w:val="28"/>
          <w:szCs w:val="28"/>
          <w:lang w:val="vi-VN"/>
        </w:rPr>
        <w:t>Đối với</w:t>
      </w:r>
      <w:r w:rsidRPr="00FE7168">
        <w:rPr>
          <w:rFonts w:ascii="Times New Roman" w:hAnsi="Times New Roman" w:cs="Times New Roman"/>
          <w:b/>
          <w:i/>
          <w:sz w:val="28"/>
          <w:szCs w:val="28"/>
          <w:lang w:val="vi-VN"/>
        </w:rPr>
        <w:t xml:space="preserve"> phương án 1</w:t>
      </w:r>
      <w:r w:rsidRPr="00FE7168">
        <w:rPr>
          <w:rFonts w:ascii="Times New Roman" w:hAnsi="Times New Roman" w:cs="Times New Roman"/>
          <w:sz w:val="28"/>
          <w:szCs w:val="28"/>
          <w:lang w:val="vi-VN"/>
        </w:rPr>
        <w:t xml:space="preserve"> </w:t>
      </w:r>
      <w:r w:rsidR="00A07AF5" w:rsidRPr="00FE7168">
        <w:rPr>
          <w:rFonts w:ascii="Times New Roman" w:hAnsi="Times New Roman" w:cs="Times New Roman"/>
          <w:sz w:val="28"/>
          <w:szCs w:val="28"/>
          <w:lang w:val="vi-VN"/>
        </w:rPr>
        <w:t>– Tiếp tục duy trì quy định hiện hành (</w:t>
      </w:r>
      <w:r w:rsidR="00A07AF5" w:rsidRPr="00FE7168">
        <w:rPr>
          <w:rFonts w:ascii="Times New Roman" w:hAnsi="Times New Roman" w:cs="Times New Roman"/>
          <w:i/>
          <w:sz w:val="28"/>
          <w:szCs w:val="28"/>
          <w:lang w:val="vi-VN"/>
        </w:rPr>
        <w:t>Luật Bảo hiểm xã hội năm 2014 và Nghị quyết số 93/2015/QH13</w:t>
      </w:r>
      <w:r w:rsidR="00A07AF5" w:rsidRPr="00FE7168">
        <w:rPr>
          <w:rFonts w:ascii="Times New Roman" w:hAnsi="Times New Roman" w:cs="Times New Roman"/>
          <w:sz w:val="28"/>
          <w:szCs w:val="28"/>
          <w:lang w:val="vi-VN"/>
        </w:rPr>
        <w:t>)</w:t>
      </w:r>
      <w:r w:rsidRPr="00FE7168">
        <w:rPr>
          <w:rFonts w:ascii="Times New Roman" w:hAnsi="Times New Roman" w:cs="Times New Roman"/>
          <w:sz w:val="28"/>
          <w:szCs w:val="28"/>
          <w:lang w:val="vi-VN"/>
        </w:rPr>
        <w:t xml:space="preserve">: </w:t>
      </w:r>
      <w:r w:rsidR="00FC55CF" w:rsidRPr="00FE7168">
        <w:rPr>
          <w:rFonts w:ascii="Times New Roman" w:hAnsi="Times New Roman" w:cs="Times New Roman"/>
          <w:sz w:val="28"/>
          <w:szCs w:val="28"/>
          <w:lang w:val="vi-VN"/>
        </w:rPr>
        <w:t>Nếu các quy định về hưởng BHXH một lần v</w:t>
      </w:r>
      <w:r w:rsidRPr="00FE7168">
        <w:rPr>
          <w:rFonts w:ascii="Times New Roman" w:hAnsi="Times New Roman" w:cs="Times New Roman"/>
          <w:sz w:val="28"/>
          <w:szCs w:val="28"/>
          <w:lang w:val="vi-VN"/>
        </w:rPr>
        <w:t xml:space="preserve">ẫn </w:t>
      </w:r>
      <w:r w:rsidR="00FC55CF" w:rsidRPr="00FE7168">
        <w:rPr>
          <w:rFonts w:ascii="Times New Roman" w:hAnsi="Times New Roman" w:cs="Times New Roman"/>
          <w:sz w:val="28"/>
          <w:szCs w:val="28"/>
          <w:lang w:val="vi-VN"/>
        </w:rPr>
        <w:t>được giữ nguyên như cũ thì những bất cập đã được phân tích ở trên không được giải quyết. Mục tiêu về mở rộng đối tượng thụ hưởng BHXH</w:t>
      </w:r>
      <w:r w:rsidR="003E7D78" w:rsidRPr="00FE7168">
        <w:rPr>
          <w:rFonts w:ascii="Times New Roman" w:hAnsi="Times New Roman" w:cs="Times New Roman"/>
          <w:sz w:val="28"/>
          <w:szCs w:val="28"/>
          <w:lang w:val="vi-VN"/>
        </w:rPr>
        <w:t xml:space="preserve"> theo định </w:t>
      </w:r>
      <w:r w:rsidR="00FC55CF" w:rsidRPr="00FE7168">
        <w:rPr>
          <w:rFonts w:ascii="Times New Roman" w:hAnsi="Times New Roman" w:cs="Times New Roman"/>
          <w:sz w:val="28"/>
          <w:szCs w:val="28"/>
          <w:lang w:val="vi-VN"/>
        </w:rPr>
        <w:t xml:space="preserve">hướng </w:t>
      </w:r>
      <w:r w:rsidR="003E7D78" w:rsidRPr="00FE7168">
        <w:rPr>
          <w:rFonts w:ascii="Times New Roman" w:hAnsi="Times New Roman" w:cs="Times New Roman"/>
          <w:sz w:val="28"/>
          <w:szCs w:val="28"/>
          <w:lang w:val="vi-VN"/>
        </w:rPr>
        <w:t xml:space="preserve">của Nghị quyết số 28/NQ-TƯ sẽ không thể </w:t>
      </w:r>
      <w:r w:rsidR="00E53BE0" w:rsidRPr="00FE7168">
        <w:rPr>
          <w:rFonts w:ascii="Times New Roman" w:hAnsi="Times New Roman" w:cs="Times New Roman"/>
          <w:sz w:val="28"/>
          <w:szCs w:val="28"/>
          <w:lang w:val="vi-VN"/>
        </w:rPr>
        <w:t>đạt</w:t>
      </w:r>
      <w:r w:rsidR="003E7D78" w:rsidRPr="00FE7168">
        <w:rPr>
          <w:rFonts w:ascii="Times New Roman" w:hAnsi="Times New Roman" w:cs="Times New Roman"/>
          <w:sz w:val="28"/>
          <w:szCs w:val="28"/>
          <w:lang w:val="vi-VN"/>
        </w:rPr>
        <w:t xml:space="preserve"> được. </w:t>
      </w:r>
      <w:r w:rsidR="00B6498D" w:rsidRPr="00FE7168">
        <w:rPr>
          <w:rFonts w:ascii="Times New Roman" w:hAnsi="Times New Roman" w:cs="Times New Roman"/>
          <w:sz w:val="28"/>
          <w:szCs w:val="28"/>
          <w:lang w:val="vi-VN"/>
        </w:rPr>
        <w:t>Khoảng cách giới trong thụ hưởng BHXH sẽ không được thu hẹp.</w:t>
      </w:r>
    </w:p>
    <w:p w14:paraId="69C54EDA" w14:textId="34ED9F87" w:rsidR="00F971CC" w:rsidRPr="00FE7168" w:rsidRDefault="00DC372D" w:rsidP="00F971CC">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lastRenderedPageBreak/>
        <w:t xml:space="preserve">- </w:t>
      </w:r>
      <w:r w:rsidR="005240F6" w:rsidRPr="00FE7168">
        <w:rPr>
          <w:rFonts w:ascii="Times New Roman" w:hAnsi="Times New Roman" w:cs="Times New Roman"/>
          <w:b/>
          <w:i/>
          <w:sz w:val="28"/>
          <w:szCs w:val="28"/>
          <w:lang w:val="vi-VN"/>
        </w:rPr>
        <w:t>Đối với</w:t>
      </w:r>
      <w:r w:rsidRPr="00FE7168">
        <w:rPr>
          <w:rFonts w:ascii="Times New Roman" w:hAnsi="Times New Roman" w:cs="Times New Roman"/>
          <w:b/>
          <w:i/>
          <w:sz w:val="28"/>
          <w:szCs w:val="28"/>
          <w:lang w:val="vi-VN"/>
        </w:rPr>
        <w:t xml:space="preserve"> p</w:t>
      </w:r>
      <w:r w:rsidR="00A07AF5" w:rsidRPr="00FE7168">
        <w:rPr>
          <w:rFonts w:ascii="Times New Roman" w:hAnsi="Times New Roman" w:cs="Times New Roman"/>
          <w:b/>
          <w:i/>
          <w:sz w:val="28"/>
          <w:szCs w:val="28"/>
          <w:lang w:val="vi-VN"/>
        </w:rPr>
        <w:t>hương án 2</w:t>
      </w:r>
      <w:r w:rsidR="00A07AF5" w:rsidRPr="00FE7168">
        <w:rPr>
          <w:rFonts w:ascii="Times New Roman" w:hAnsi="Times New Roman" w:cs="Times New Roman"/>
          <w:sz w:val="28"/>
          <w:szCs w:val="28"/>
          <w:lang w:val="vi-VN"/>
        </w:rPr>
        <w:t xml:space="preserve"> – </w:t>
      </w:r>
      <w:r w:rsidR="00F971CC" w:rsidRPr="00FE7168">
        <w:rPr>
          <w:rFonts w:ascii="Times New Roman" w:hAnsi="Times New Roman" w:cs="Times New Roman"/>
          <w:sz w:val="28"/>
          <w:szCs w:val="28"/>
          <w:lang w:val="vi-VN"/>
        </w:rPr>
        <w:t>Sửa quy định đối với đối tượng sau 1 năm nghỉ việc sẽ hạn chế phần nào số người hưởng BHXH một lần do mức hưởng thấp, đặc biệt là phụ nữ, góp phần làm gia tăng tỷ lệ của những người thực sự thụ hưởng chế độ hưu trí cũng như giúp giảm số người hưởng trợ cấp hưu trí xã hội trong tương lai, từ đó làm giảm gánh nặng đối với ngân sách Nhà nước.</w:t>
      </w:r>
    </w:p>
    <w:p w14:paraId="2A4A7F4D" w14:textId="133D2F49" w:rsidR="00290A3B" w:rsidRPr="00FE7168" w:rsidRDefault="00290A3B" w:rsidP="00290A3B">
      <w:pPr>
        <w:spacing w:before="120" w:after="0" w:line="288" w:lineRule="auto"/>
        <w:ind w:firstLine="720"/>
        <w:jc w:val="both"/>
        <w:rPr>
          <w:rFonts w:ascii="Times New Roman" w:hAnsi="Times New Roman" w:cs="Times New Roman"/>
          <w:i/>
          <w:sz w:val="28"/>
          <w:szCs w:val="28"/>
          <w:lang w:val="vi-VN"/>
        </w:rPr>
      </w:pPr>
      <w:r w:rsidRPr="00FE7168">
        <w:rPr>
          <w:rFonts w:ascii="Times New Roman" w:hAnsi="Times New Roman" w:cs="Times New Roman"/>
          <w:i/>
          <w:sz w:val="28"/>
          <w:szCs w:val="28"/>
          <w:lang w:val="vi-VN"/>
        </w:rPr>
        <w:t>3.4.3. Giải pháp 3 – Giữ nguyên như những quy định hiện hành.</w:t>
      </w:r>
    </w:p>
    <w:p w14:paraId="07026EC3" w14:textId="20DAA3B1" w:rsidR="00290A3B" w:rsidRPr="00FE7168" w:rsidRDefault="00290A3B" w:rsidP="00290A3B">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Nếu giữ nguyên như hiện hành, những tác động tích cực về giới của Giải pháp 1</w:t>
      </w:r>
      <w:r w:rsidR="00C72B23" w:rsidRPr="00FE7168">
        <w:rPr>
          <w:rFonts w:ascii="Times New Roman" w:hAnsi="Times New Roman" w:cs="Times New Roman"/>
          <w:sz w:val="28"/>
          <w:szCs w:val="28"/>
          <w:lang w:val="vi-VN"/>
        </w:rPr>
        <w:t xml:space="preserve"> </w:t>
      </w:r>
      <w:r w:rsidRPr="00FE7168">
        <w:rPr>
          <w:rFonts w:ascii="Times New Roman" w:hAnsi="Times New Roman" w:cs="Times New Roman"/>
          <w:sz w:val="28"/>
          <w:szCs w:val="28"/>
          <w:lang w:val="vi-VN"/>
        </w:rPr>
        <w:t>và Giải pháp 2 sẽ không được phát huy.</w:t>
      </w:r>
    </w:p>
    <w:p w14:paraId="2C84D82B" w14:textId="46CA70F2" w:rsidR="00611E80" w:rsidRPr="00FE7168" w:rsidRDefault="00F06C7B" w:rsidP="00E145CC">
      <w:pPr>
        <w:spacing w:before="120" w:after="0" w:line="288" w:lineRule="auto"/>
        <w:ind w:firstLine="720"/>
        <w:jc w:val="both"/>
        <w:rPr>
          <w:rFonts w:ascii="Times New Roman" w:hAnsi="Times New Roman" w:cs="Times New Roman"/>
          <w:bCs/>
          <w:i/>
          <w:color w:val="000000" w:themeColor="text1"/>
          <w:sz w:val="28"/>
          <w:szCs w:val="28"/>
          <w:lang w:val="vi-VN"/>
        </w:rPr>
      </w:pPr>
      <w:r w:rsidRPr="00FE7168">
        <w:rPr>
          <w:rFonts w:ascii="Times New Roman" w:hAnsi="Times New Roman" w:cs="Times New Roman"/>
          <w:b/>
          <w:i/>
          <w:sz w:val="28"/>
          <w:szCs w:val="28"/>
          <w:lang w:val="vi-VN"/>
        </w:rPr>
        <w:t>3.5 Kiến nghị giải pháp giải quyết tác động</w:t>
      </w:r>
      <w:r w:rsidR="00565278" w:rsidRPr="00FE7168">
        <w:rPr>
          <w:rFonts w:ascii="Times New Roman" w:hAnsi="Times New Roman" w:cs="Times New Roman"/>
          <w:b/>
          <w:i/>
          <w:sz w:val="28"/>
          <w:szCs w:val="28"/>
          <w:lang w:val="vi-VN"/>
        </w:rPr>
        <w:t xml:space="preserve"> giới</w:t>
      </w:r>
      <w:r w:rsidRPr="00FE7168">
        <w:rPr>
          <w:rFonts w:ascii="Times New Roman" w:hAnsi="Times New Roman" w:cs="Times New Roman"/>
          <w:b/>
          <w:i/>
          <w:sz w:val="28"/>
          <w:szCs w:val="28"/>
          <w:lang w:val="vi-VN"/>
        </w:rPr>
        <w:t xml:space="preserve"> của chính sách</w:t>
      </w:r>
    </w:p>
    <w:p w14:paraId="59E0B6AC" w14:textId="6BC7334C" w:rsidR="003D7854" w:rsidRPr="00FE7168" w:rsidRDefault="00714854" w:rsidP="00CF2FB5">
      <w:pPr>
        <w:spacing w:before="120" w:after="0" w:line="288" w:lineRule="auto"/>
        <w:ind w:firstLine="720"/>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xml:space="preserve">Để mở rộng đối tượng thụ hưởng BHXH, </w:t>
      </w:r>
      <w:r w:rsidR="00290A3B" w:rsidRPr="00FE7168">
        <w:rPr>
          <w:rFonts w:ascii="Times New Roman" w:hAnsi="Times New Roman" w:cs="Times New Roman"/>
          <w:sz w:val="28"/>
          <w:szCs w:val="28"/>
          <w:lang w:val="vi-VN"/>
        </w:rPr>
        <w:t xml:space="preserve">giải pháp 1 và phương án 2 của </w:t>
      </w:r>
      <w:r w:rsidRPr="00FE7168">
        <w:rPr>
          <w:rFonts w:ascii="Times New Roman" w:hAnsi="Times New Roman" w:cs="Times New Roman"/>
          <w:sz w:val="28"/>
          <w:szCs w:val="28"/>
          <w:lang w:val="vi-VN"/>
        </w:rPr>
        <w:t xml:space="preserve">giải pháp </w:t>
      </w:r>
      <w:r w:rsidR="00290A3B" w:rsidRPr="00FE7168">
        <w:rPr>
          <w:rFonts w:ascii="Times New Roman" w:hAnsi="Times New Roman" w:cs="Times New Roman"/>
          <w:sz w:val="28"/>
          <w:szCs w:val="28"/>
          <w:lang w:val="vi-VN"/>
        </w:rPr>
        <w:t>2 nên được lựa chọn để thực hiệ</w:t>
      </w:r>
      <w:r w:rsidR="004F5B82" w:rsidRPr="00FE7168">
        <w:rPr>
          <w:rFonts w:ascii="Times New Roman" w:hAnsi="Times New Roman" w:cs="Times New Roman"/>
          <w:sz w:val="28"/>
          <w:szCs w:val="28"/>
          <w:lang w:val="vi-VN"/>
        </w:rPr>
        <w:t>n.</w:t>
      </w:r>
    </w:p>
    <w:p w14:paraId="5407E26B" w14:textId="5A494718" w:rsidR="00FA1246" w:rsidRPr="00FE7168" w:rsidRDefault="00FA1246" w:rsidP="00CF2FB5">
      <w:pPr>
        <w:spacing w:before="120" w:after="0" w:line="288" w:lineRule="auto"/>
        <w:ind w:firstLine="720"/>
        <w:jc w:val="both"/>
        <w:rPr>
          <w:rFonts w:ascii="Times New Roman" w:hAnsi="Times New Roman"/>
          <w:sz w:val="28"/>
          <w:szCs w:val="28"/>
          <w:lang w:val="vi-VN"/>
        </w:rPr>
      </w:pPr>
      <w:r w:rsidRPr="00FE7168">
        <w:rPr>
          <w:rFonts w:ascii="Times New Roman" w:hAnsi="Times New Roman"/>
          <w:b/>
          <w:i/>
          <w:sz w:val="28"/>
          <w:szCs w:val="28"/>
          <w:lang w:val="vi-VN"/>
        </w:rPr>
        <w:t xml:space="preserve">3.6. </w:t>
      </w:r>
      <w:r w:rsidRPr="002504E8">
        <w:rPr>
          <w:rFonts w:ascii="Times New Roman" w:hAnsi="Times New Roman"/>
          <w:b/>
          <w:i/>
          <w:sz w:val="28"/>
          <w:szCs w:val="28"/>
          <w:lang w:val="vi-VN"/>
        </w:rPr>
        <w:t>Quy phạm hoá Giải pháp chính sách</w:t>
      </w:r>
      <w:r w:rsidRPr="00FE7168">
        <w:rPr>
          <w:rFonts w:ascii="Times New Roman" w:hAnsi="Times New Roman"/>
          <w:b/>
          <w:i/>
          <w:sz w:val="28"/>
          <w:szCs w:val="28"/>
          <w:lang w:val="vi-VN"/>
        </w:rPr>
        <w:t xml:space="preserve"> </w:t>
      </w:r>
      <w:r w:rsidRPr="00FE7168">
        <w:rPr>
          <w:rFonts w:ascii="Times New Roman" w:hAnsi="Times New Roman"/>
          <w:sz w:val="28"/>
          <w:szCs w:val="28"/>
          <w:lang w:val="vi-VN"/>
        </w:rPr>
        <w:t>tại một số Chương, Điều của dự thảo Luật BHXH (sửa đổi), cụ thể:</w:t>
      </w:r>
    </w:p>
    <w:p w14:paraId="4839438D" w14:textId="38D84F11" w:rsidR="00FA1246" w:rsidRPr="00FE7168" w:rsidRDefault="00FA1246" w:rsidP="00CF2FB5">
      <w:pPr>
        <w:spacing w:before="120" w:after="0" w:line="288" w:lineRule="auto"/>
        <w:ind w:firstLine="720"/>
        <w:jc w:val="both"/>
        <w:rPr>
          <w:rFonts w:ascii="Times New Roman" w:hAnsi="Times New Roman" w:cs="Times New Roman"/>
          <w:i/>
          <w:sz w:val="28"/>
          <w:szCs w:val="28"/>
          <w:lang w:val="vi-VN"/>
        </w:rPr>
      </w:pPr>
      <w:r w:rsidRPr="00FE7168">
        <w:rPr>
          <w:rFonts w:ascii="Times New Roman" w:hAnsi="Times New Roman"/>
          <w:i/>
          <w:sz w:val="28"/>
          <w:szCs w:val="28"/>
          <w:lang w:val="vi-VN"/>
        </w:rPr>
        <w:t xml:space="preserve">3.6.1. </w:t>
      </w:r>
      <w:r w:rsidRPr="00FE7168">
        <w:rPr>
          <w:rFonts w:ascii="Times New Roman" w:hAnsi="Times New Roman" w:cs="Times New Roman"/>
          <w:i/>
          <w:sz w:val="28"/>
          <w:szCs w:val="28"/>
          <w:lang w:val="vi-VN"/>
        </w:rPr>
        <w:t>Sửa đổi điều kiện hưởng chế độ hưu trí theo hướng giảm dần số năm đóng BHXH tối thiểu để được hưởng chế độ hưu trí từ 20 năm xuống 15 năm tại Điều 71 và Điều 105 của dự thảo Luật BHXH (sửa đổi):</w:t>
      </w:r>
    </w:p>
    <w:p w14:paraId="0CE62E19" w14:textId="768D77CC" w:rsidR="00FA1246" w:rsidRPr="00FE7168" w:rsidRDefault="00FA1246" w:rsidP="00FA1246">
      <w:pPr>
        <w:spacing w:after="120" w:line="240" w:lineRule="auto"/>
        <w:ind w:firstLine="709"/>
        <w:jc w:val="both"/>
        <w:rPr>
          <w:rFonts w:ascii="Times New Roman" w:eastAsia="Times New Roman" w:hAnsi="Times New Roman" w:cs="Times New Roman"/>
          <w:b/>
          <w:bCs/>
          <w:color w:val="000000" w:themeColor="text1"/>
          <w:sz w:val="28"/>
          <w:szCs w:val="28"/>
          <w:lang w:val="vi-VN"/>
        </w:rPr>
      </w:pPr>
      <w:r w:rsidRPr="00FE7168">
        <w:rPr>
          <w:rFonts w:ascii="Times New Roman" w:eastAsia="Times New Roman" w:hAnsi="Times New Roman" w:cs="Times New Roman"/>
          <w:b/>
          <w:bCs/>
          <w:color w:val="000000" w:themeColor="text1"/>
          <w:sz w:val="28"/>
          <w:szCs w:val="28"/>
          <w:lang w:val="vi-VN"/>
        </w:rPr>
        <w:t>“Điều 71. Điều kiện hưởng lương hưu</w:t>
      </w:r>
    </w:p>
    <w:p w14:paraId="75831A9E"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 xml:space="preserve">1. Người lao động quy định tại các điểm a, b, c, e, g, h, i, k, l, m khoản 1 và khoản 2 Điều 3 của Luật này, khi nghỉ việc có thời gian đóng bảo hiểm xã hội từ </w:t>
      </w:r>
      <w:r w:rsidRPr="00FE7168">
        <w:rPr>
          <w:rFonts w:ascii="Times New Roman" w:eastAsia="Times New Roman" w:hAnsi="Times New Roman" w:cs="Times New Roman"/>
          <w:b/>
          <w:color w:val="000000" w:themeColor="text1"/>
          <w:sz w:val="28"/>
          <w:szCs w:val="28"/>
          <w:lang w:val="vi-VN"/>
        </w:rPr>
        <w:t>đủ 15 năm trở lên</w:t>
      </w:r>
      <w:r w:rsidRPr="00FE7168">
        <w:rPr>
          <w:rFonts w:ascii="Times New Roman" w:eastAsia="Times New Roman" w:hAnsi="Times New Roman" w:cs="Times New Roman"/>
          <w:color w:val="000000" w:themeColor="text1"/>
          <w:sz w:val="28"/>
          <w:szCs w:val="28"/>
          <w:lang w:val="vi-VN"/>
        </w:rPr>
        <w:t xml:space="preserve"> thì được hưởng lương hưu nếu thuộc một trong các trường hợp sau đây:</w:t>
      </w:r>
    </w:p>
    <w:p w14:paraId="41A11FAD"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a) Đủ 61 tuổi 03 tháng đối với lao động nam và đủ 56 tuổi 08 tháng đối với lao động nữ; sau đó, cứ mỗi năm tăng thêm 03 tháng đối với lao động nam cho đến khi đủ 62 tuổi vào năm 2028 và cứ mỗi năm tăng thêm 04 tháng đối với lao động nữ cho đến khi đủ 60 tuổi vào năm 2035;</w:t>
      </w:r>
    </w:p>
    <w:p w14:paraId="5D49087D"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b) Người lao động có tuổi thấp hơn tối đa 05 tuổi so với tuổi quy định tại điểm a khoản này và có tổng thời gian đóng bảo hiểm xã hội từ đủ 15 năm trở lên khi làm nghề, công việc nặng nhọc, độc hại, nguy hiểm hoặc đặc biệt nặng nhọc, độc hại, nguy hiểm thuộc danh mục do Bộ Lao động - Thương binh và Xã hội ban hành hoặc làm việc ở vùng có điều kiện kinh tế - xã hội đặc biệt khó khăn bao gồm cả thời gian làm việc ở nơi có phụ cấp khu vực hệ số 0,7 trở lên trước ngày 01 tháng 01 năm 2021;</w:t>
      </w:r>
    </w:p>
    <w:p w14:paraId="55D778AD"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c) Người lao động có tuổi thấp hơn tối đa 10 tuổi so với tuổi quy định tại điểm a khoản này và có đủ 15 năm làm công việc khai thác than trong hầm lò theo quy định của Chính phủ;</w:t>
      </w:r>
    </w:p>
    <w:p w14:paraId="463D79D0"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d) Người bị nhiễm HIV/AIDS do tai nạn rủi ro nghề nghiệp trong khi thực hiện nhiệm vụ được giao.</w:t>
      </w:r>
    </w:p>
    <w:p w14:paraId="3F76E8CB"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lastRenderedPageBreak/>
        <w:t xml:space="preserve">2. Người lao động quy định tại điểm d và điểm đ khoản 1 Điều 3 của Luật này nghỉ việc có thời gian đóng bảo hiểm xã hội </w:t>
      </w:r>
      <w:r w:rsidRPr="00FE7168">
        <w:rPr>
          <w:rFonts w:ascii="Times New Roman" w:eastAsia="Times New Roman" w:hAnsi="Times New Roman" w:cs="Times New Roman"/>
          <w:b/>
          <w:color w:val="000000" w:themeColor="text1"/>
          <w:sz w:val="28"/>
          <w:szCs w:val="28"/>
          <w:lang w:val="vi-VN"/>
        </w:rPr>
        <w:t>từ đủ 15 năm trở lên</w:t>
      </w:r>
      <w:r w:rsidRPr="00FE7168">
        <w:rPr>
          <w:rFonts w:ascii="Times New Roman" w:eastAsia="Times New Roman" w:hAnsi="Times New Roman" w:cs="Times New Roman"/>
          <w:color w:val="000000" w:themeColor="text1"/>
          <w:sz w:val="28"/>
          <w:szCs w:val="28"/>
          <w:lang w:val="vi-VN"/>
        </w:rPr>
        <w:t xml:space="preserve"> được hưởng lương hưu khi thuộc một trong các trường hợp sau đây:</w:t>
      </w:r>
    </w:p>
    <w:p w14:paraId="4FCD917B"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a) Có tuổi thấp hơn tối đa 05 tuổi so với tuổi quy định tại điểm a khoản 1 Điều này, trừ trường hợp Luật Sĩ quan Quân đội nhân dân Việt Nam, Luật Công an nhân dân, Luật Cơ yếu, Luật Quân nhân chuyên nghiệp, công nhân và viên chức quốc phòng có quy định khác;</w:t>
      </w:r>
    </w:p>
    <w:p w14:paraId="1C52FE71"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b) Có tuổi thấp hơn tối đa 10 tuổi so với tuổi quy định tại điểm a khoản 1 Điều này và có tổng thời gian đóng bảo hiểm xã hội từ đủ 15 năm trở lên khi</w:t>
      </w:r>
      <w:r w:rsidRPr="00FE7168" w:rsidDel="00BF3C4B">
        <w:rPr>
          <w:rFonts w:ascii="Times New Roman" w:eastAsia="Times New Roman" w:hAnsi="Times New Roman" w:cs="Times New Roman"/>
          <w:color w:val="000000" w:themeColor="text1"/>
          <w:sz w:val="28"/>
          <w:szCs w:val="28"/>
          <w:lang w:val="vi-VN"/>
        </w:rPr>
        <w:t xml:space="preserve"> </w:t>
      </w:r>
      <w:r w:rsidRPr="00FE7168">
        <w:rPr>
          <w:rFonts w:ascii="Times New Roman" w:eastAsia="Times New Roman" w:hAnsi="Times New Roman" w:cs="Times New Roman"/>
          <w:color w:val="000000" w:themeColor="text1"/>
          <w:sz w:val="28"/>
          <w:szCs w:val="28"/>
          <w:lang w:val="vi-VN"/>
        </w:rPr>
        <w:t xml:space="preserve"> làm nghề, công việc nặng nhọc, độc hại, nguy hiểm hoặc đặc biệt nặng nhọc, độc hại, nguy hiểm thuộc danh mục do Bộ Lao động - Thương binh và Xã hội ban hành hoặc làm việc ở vùng có điều kiện kinh tế - xã hội đặc biệt khó khăn bao gồm cả thời gian làm việc ở nơi có phụ cấp khu vực hệ số 0,7 trở lên trước ngày 01 tháng 01 năm 2021;</w:t>
      </w:r>
    </w:p>
    <w:p w14:paraId="36F7F7F6"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c) Người bị nhiễm HIV/AIDS do tai nạn rủi ro nghề nghiệp trong khi thực hiện nhiệm vụ được giao.</w:t>
      </w:r>
    </w:p>
    <w:p w14:paraId="4BCC7A27" w14:textId="77777777" w:rsidR="00FA1246" w:rsidRPr="00FE7168" w:rsidRDefault="00FA1246" w:rsidP="00FA1246">
      <w:pPr>
        <w:spacing w:before="120" w:after="0" w:line="288" w:lineRule="auto"/>
        <w:ind w:firstLine="720"/>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3. Điều kiện về tuổi hưởng lương hưu đối với một số trường hợp đặc biệt theo quy định của Chính phủ.</w:t>
      </w:r>
    </w:p>
    <w:p w14:paraId="4F6EB4B8" w14:textId="77777777" w:rsidR="00FA1246" w:rsidRPr="00FE7168" w:rsidRDefault="00FA1246" w:rsidP="00FA1246">
      <w:pPr>
        <w:spacing w:after="120" w:line="240" w:lineRule="auto"/>
        <w:ind w:firstLine="709"/>
        <w:jc w:val="both"/>
        <w:rPr>
          <w:rFonts w:ascii="Times New Roman" w:eastAsia="Times New Roman" w:hAnsi="Times New Roman" w:cs="Times New Roman"/>
          <w:b/>
          <w:bCs/>
          <w:color w:val="000000"/>
          <w:sz w:val="28"/>
          <w:szCs w:val="28"/>
          <w:lang w:val="vi-VN"/>
        </w:rPr>
      </w:pPr>
      <w:r w:rsidRPr="00FE7168">
        <w:rPr>
          <w:rFonts w:ascii="Times New Roman" w:eastAsia="Times New Roman" w:hAnsi="Times New Roman" w:cs="Times New Roman"/>
          <w:b/>
          <w:bCs/>
          <w:color w:val="000000"/>
          <w:sz w:val="28"/>
          <w:szCs w:val="28"/>
          <w:lang w:val="vi-VN"/>
        </w:rPr>
        <w:t xml:space="preserve">Điều 105. Điều kiện hưởng lương hưu </w:t>
      </w:r>
    </w:p>
    <w:p w14:paraId="6517D015"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sz w:val="28"/>
          <w:szCs w:val="28"/>
          <w:lang w:val="vi-VN"/>
        </w:rPr>
      </w:pPr>
      <w:r w:rsidRPr="00FE7168">
        <w:rPr>
          <w:rFonts w:ascii="Times New Roman" w:eastAsia="Times New Roman" w:hAnsi="Times New Roman" w:cs="Times New Roman"/>
          <w:color w:val="000000"/>
          <w:sz w:val="28"/>
          <w:szCs w:val="28"/>
          <w:lang w:val="vi-VN"/>
        </w:rPr>
        <w:t>Người lao động hưởng lương hưu khi có đủ các điều kiện sau đây:</w:t>
      </w:r>
    </w:p>
    <w:p w14:paraId="5D969C47"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sz w:val="28"/>
          <w:szCs w:val="28"/>
          <w:lang w:val="vi-VN"/>
        </w:rPr>
      </w:pPr>
      <w:r w:rsidRPr="00FE7168">
        <w:rPr>
          <w:rFonts w:ascii="Times New Roman" w:eastAsia="Times New Roman" w:hAnsi="Times New Roman" w:cs="Times New Roman"/>
          <w:color w:val="000000"/>
          <w:sz w:val="28"/>
          <w:szCs w:val="28"/>
          <w:lang w:val="vi-VN"/>
        </w:rPr>
        <w:t>1. Đủ 61 tuổi 03 tháng đối với nam và đủ 56 tuổi 08 tháng đối với nữ; sau đó, cứ mỗi năm tăng thêm 03 tháng đối với nam cho đến khi đủ 62 tuổi vào năm 2028 và cứ mỗi năm tăng thêm 04 tháng đối với nữ cho đến khi đủ 60 tuổi vào năm 2035.</w:t>
      </w:r>
    </w:p>
    <w:p w14:paraId="496B1B73" w14:textId="75F64A26" w:rsidR="00FA1246" w:rsidRPr="00FE7168" w:rsidRDefault="00FA1246" w:rsidP="00FA1246">
      <w:pPr>
        <w:spacing w:before="120" w:after="0" w:line="288" w:lineRule="auto"/>
        <w:ind w:firstLine="720"/>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sz w:val="28"/>
          <w:szCs w:val="28"/>
          <w:lang w:val="vi-VN"/>
        </w:rPr>
        <w:t xml:space="preserve">2. </w:t>
      </w:r>
      <w:r w:rsidRPr="00FE7168">
        <w:rPr>
          <w:rFonts w:ascii="Times New Roman" w:eastAsia="Times New Roman" w:hAnsi="Times New Roman" w:cs="Times New Roman"/>
          <w:b/>
          <w:color w:val="000000"/>
          <w:sz w:val="28"/>
          <w:szCs w:val="28"/>
          <w:lang w:val="vi-VN"/>
        </w:rPr>
        <w:t xml:space="preserve">Đủ 15 năm đóng </w:t>
      </w:r>
      <w:r w:rsidRPr="00FE7168">
        <w:rPr>
          <w:rFonts w:ascii="Times New Roman" w:eastAsia="Times New Roman" w:hAnsi="Times New Roman" w:cs="Times New Roman"/>
          <w:color w:val="000000"/>
          <w:sz w:val="28"/>
          <w:szCs w:val="28"/>
          <w:lang w:val="vi-VN"/>
        </w:rPr>
        <w:t>bảo hiểm xã hội trở lên.</w:t>
      </w:r>
      <w:r w:rsidRPr="00FE7168">
        <w:rPr>
          <w:rFonts w:ascii="Times New Roman" w:eastAsia="Times New Roman" w:hAnsi="Times New Roman" w:cs="Times New Roman"/>
          <w:color w:val="000000" w:themeColor="text1"/>
          <w:sz w:val="28"/>
          <w:szCs w:val="28"/>
          <w:lang w:val="vi-VN"/>
        </w:rPr>
        <w:t>”</w:t>
      </w:r>
    </w:p>
    <w:p w14:paraId="71CAC256" w14:textId="12E91D38" w:rsidR="00FA1246" w:rsidRPr="00FE7168" w:rsidRDefault="00FA1246" w:rsidP="00FA1246">
      <w:pPr>
        <w:spacing w:before="120" w:after="0" w:line="288" w:lineRule="auto"/>
        <w:ind w:firstLine="720"/>
        <w:jc w:val="both"/>
        <w:rPr>
          <w:rFonts w:ascii="Times New Roman" w:hAnsi="Times New Roman" w:cs="Times New Roman"/>
          <w:i/>
          <w:sz w:val="28"/>
          <w:szCs w:val="28"/>
          <w:lang w:val="vi-VN"/>
        </w:rPr>
      </w:pPr>
      <w:r w:rsidRPr="00FE7168">
        <w:rPr>
          <w:rFonts w:ascii="Times New Roman" w:hAnsi="Times New Roman"/>
          <w:i/>
          <w:sz w:val="28"/>
          <w:szCs w:val="28"/>
          <w:lang w:val="vi-VN"/>
        </w:rPr>
        <w:t xml:space="preserve">3.6.2. </w:t>
      </w:r>
      <w:r w:rsidRPr="00FE7168">
        <w:rPr>
          <w:rFonts w:ascii="Times New Roman" w:hAnsi="Times New Roman" w:cs="Times New Roman"/>
          <w:i/>
          <w:sz w:val="28"/>
          <w:szCs w:val="28"/>
          <w:lang w:val="vi-VN"/>
        </w:rPr>
        <w:t>Sửa đổi quy định về hưởng BHXH một lần theo 02 phương án tại điểm đ khoản 1 Điều 77 của dự thảo Luật BHXH (sửa đổi):</w:t>
      </w:r>
    </w:p>
    <w:p w14:paraId="0C827C58" w14:textId="77777777" w:rsidR="00FA1246" w:rsidRPr="00FE7168" w:rsidRDefault="00FA1246" w:rsidP="00FA1246">
      <w:pPr>
        <w:spacing w:after="120"/>
        <w:ind w:firstLine="709"/>
        <w:jc w:val="both"/>
        <w:rPr>
          <w:rFonts w:ascii="Times New Roman" w:eastAsia="Times New Roman" w:hAnsi="Times New Roman" w:cs="Times New Roman"/>
          <w:b/>
          <w:bCs/>
          <w:color w:val="000000" w:themeColor="text1"/>
          <w:sz w:val="28"/>
          <w:szCs w:val="28"/>
          <w:lang w:val="vi-VN"/>
        </w:rPr>
      </w:pPr>
      <w:r w:rsidRPr="00FE7168">
        <w:rPr>
          <w:rFonts w:ascii="Times New Roman" w:hAnsi="Times New Roman" w:cs="Times New Roman"/>
          <w:sz w:val="28"/>
          <w:szCs w:val="28"/>
          <w:lang w:val="vi-VN"/>
        </w:rPr>
        <w:t>“</w:t>
      </w:r>
      <w:r w:rsidRPr="00FE7168">
        <w:rPr>
          <w:rFonts w:ascii="Times New Roman" w:eastAsia="Times New Roman" w:hAnsi="Times New Roman" w:cs="Times New Roman"/>
          <w:b/>
          <w:bCs/>
          <w:color w:val="000000" w:themeColor="text1"/>
          <w:sz w:val="28"/>
          <w:szCs w:val="28"/>
          <w:lang w:val="vi-VN"/>
        </w:rPr>
        <w:t xml:space="preserve">Điều 77. Bảo hiểm xã hội một lần </w:t>
      </w:r>
    </w:p>
    <w:p w14:paraId="04E8E8B4"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1. Người lao động quy định tại khoản 1 và khoản 2 Điều 3 của Luật này mà có yêu cầu thì được hưởng bảo hiểm xã hội một lần nếu thuộc một trong các trường hợp sau đây:</w:t>
      </w:r>
    </w:p>
    <w:p w14:paraId="763405B9"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 xml:space="preserve">a) Đủ tuổi hưởng lương hưu mà chưa đủ 15 năm đóng bảo hiểm xã hội và không tiếp tục tham gia bảo hiểm xã hội tự nguyện; </w:t>
      </w:r>
    </w:p>
    <w:p w14:paraId="44CC7D39"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b) Ra nước ngoài để định cư;</w:t>
      </w:r>
    </w:p>
    <w:p w14:paraId="73ECC6A6"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c) Người đang bị mắc một trong những bệnh nguy hiểm đến tính mạng bao gồm ung thư, bại liệt, xơ gan cổ chướng, phong, lao nặng, nhiễm HIV đã chuyển sang giai đoạn AIDS;</w:t>
      </w:r>
    </w:p>
    <w:p w14:paraId="5D8DD16D"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lastRenderedPageBreak/>
        <w:t>d) Người đang bị mắc những bệnh nguy hiểm đến tính mạng không thuộc trường hợp quy định tại điểm c khoản này theo quy định của Bộ Y tế;</w:t>
      </w:r>
    </w:p>
    <w:p w14:paraId="24A83E02" w14:textId="77777777" w:rsidR="00FA1246" w:rsidRPr="00FE7168" w:rsidRDefault="00FA1246" w:rsidP="00FA1246">
      <w:pPr>
        <w:spacing w:after="120" w:line="240" w:lineRule="auto"/>
        <w:ind w:firstLine="709"/>
        <w:jc w:val="both"/>
        <w:rPr>
          <w:rFonts w:ascii="Times New Roman" w:eastAsia="Times New Roman" w:hAnsi="Times New Roman" w:cs="Times New Roman"/>
          <w:b/>
          <w:i/>
          <w:color w:val="000000" w:themeColor="text1"/>
          <w:sz w:val="28"/>
          <w:szCs w:val="28"/>
          <w:lang w:val="vi-VN"/>
        </w:rPr>
      </w:pPr>
      <w:r w:rsidRPr="00FE7168">
        <w:rPr>
          <w:rFonts w:ascii="Times New Roman" w:eastAsia="Times New Roman" w:hAnsi="Times New Roman" w:cs="Times New Roman"/>
          <w:b/>
          <w:i/>
          <w:color w:val="000000" w:themeColor="text1"/>
          <w:sz w:val="28"/>
          <w:szCs w:val="28"/>
          <w:u w:val="single"/>
          <w:lang w:val="vi-VN"/>
        </w:rPr>
        <w:t>Phương án 1:</w:t>
      </w:r>
    </w:p>
    <w:p w14:paraId="655F8C6B" w14:textId="77777777" w:rsidR="00FA1246" w:rsidRPr="00FE7168" w:rsidRDefault="00FA1246" w:rsidP="00FA1246">
      <w:pPr>
        <w:spacing w:after="120" w:line="240" w:lineRule="auto"/>
        <w:ind w:firstLine="709"/>
        <w:jc w:val="both"/>
        <w:rPr>
          <w:rFonts w:ascii="Times New Roman" w:eastAsia="Times New Roman" w:hAnsi="Times New Roman" w:cs="Times New Roman"/>
          <w:b/>
          <w:i/>
          <w:color w:val="000000" w:themeColor="text1"/>
          <w:sz w:val="28"/>
          <w:szCs w:val="28"/>
          <w:lang w:val="vi-VN"/>
        </w:rPr>
      </w:pPr>
      <w:r w:rsidRPr="00FE7168">
        <w:rPr>
          <w:rFonts w:ascii="Times New Roman" w:eastAsia="Times New Roman" w:hAnsi="Times New Roman" w:cs="Times New Roman"/>
          <w:b/>
          <w:i/>
          <w:color w:val="000000" w:themeColor="text1"/>
          <w:sz w:val="28"/>
          <w:szCs w:val="28"/>
          <w:lang w:val="vi-VN"/>
        </w:rPr>
        <w:t>đ) Sau 12 tháng không thuộc diện tham gia bảo hiểm xã hội bắt buộc, không tham gia bảo hiểm xã hội tự nguyện và có thời gian đóng bảo hiểm xã hội chưa đủ 20 năm;</w:t>
      </w:r>
    </w:p>
    <w:p w14:paraId="1D9ADFD5" w14:textId="77777777" w:rsidR="00FA1246" w:rsidRPr="00FE7168" w:rsidRDefault="00FA1246" w:rsidP="00FA1246">
      <w:pPr>
        <w:spacing w:after="120" w:line="240" w:lineRule="auto"/>
        <w:ind w:firstLine="709"/>
        <w:jc w:val="both"/>
        <w:rPr>
          <w:rFonts w:ascii="Times New Roman" w:eastAsia="Times New Roman" w:hAnsi="Times New Roman" w:cs="Times New Roman"/>
          <w:b/>
          <w:i/>
          <w:color w:val="000000" w:themeColor="text1"/>
          <w:sz w:val="28"/>
          <w:szCs w:val="28"/>
          <w:u w:val="single"/>
          <w:lang w:val="vi-VN"/>
        </w:rPr>
      </w:pPr>
      <w:r w:rsidRPr="00FE7168">
        <w:rPr>
          <w:rFonts w:ascii="Times New Roman" w:eastAsia="Times New Roman" w:hAnsi="Times New Roman" w:cs="Times New Roman"/>
          <w:b/>
          <w:i/>
          <w:color w:val="000000" w:themeColor="text1"/>
          <w:sz w:val="28"/>
          <w:szCs w:val="28"/>
          <w:u w:val="single"/>
          <w:lang w:val="vi-VN"/>
        </w:rPr>
        <w:t>Phương án 2:</w:t>
      </w:r>
    </w:p>
    <w:p w14:paraId="5989A4A0"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b/>
          <w:i/>
          <w:color w:val="000000" w:themeColor="text1"/>
          <w:sz w:val="28"/>
          <w:szCs w:val="28"/>
          <w:lang w:val="vi-VN"/>
        </w:rPr>
        <w:t xml:space="preserve">đ) Sau 12 tháng không thuộc diện tham gia bảo hiểm xã hội bắt buộc, không tham gia bảo hiểm xã hội tự nguyện và có thời gian đóng bảo hiểm xã hội chưa đủ 20 năm mà người lao động có yêu cầu thì được giải quyết một phần nhưng tối đa không quá 50% tổng thời gian đã đóng vào quỹ hưu trí và tử tuất. Thời gian đóng bảo hiểm xã hội còn lại được bảo lưu để người lao động tiếp tục tham gia và hưởng các chế độ bảo hiểm xã hội. </w:t>
      </w:r>
    </w:p>
    <w:p w14:paraId="107D7B73"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e) Trường hợp người lao động quy định tại điểm d và điểm đ khoản 1 Điều 3 của Luật này khi phục viên, xuất ngũ, thôi việc mà không thuộc diện tham gia bảo hiểm xã hội bắt buộc, không tham gia bảo hiểm xã hội tự nguyện và không đủ điều kiện để hưởng lương hưu.</w:t>
      </w:r>
    </w:p>
    <w:p w14:paraId="38F59EC7"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2. Mức hưởng bảo hiểm xã hội một lần được tính theo số năm đã đóng bảo hiểm xã hội, cứ mỗi năm được tính như sau:</w:t>
      </w:r>
    </w:p>
    <w:p w14:paraId="41D91461"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a) 1,5 tháng mức bình quân tiền lương tháng đóng bảo hiểm xã hội cho những năm đóng trước năm 2014.</w:t>
      </w:r>
    </w:p>
    <w:p w14:paraId="3FEFB025"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 để tính mức hưởng bảo hiểm xã hội một lần.</w:t>
      </w:r>
    </w:p>
    <w:p w14:paraId="69454C49"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b) 02 tháng mức bình quân tiền lương tháng đóng bảo hiểm xã hội cho những năm đóng từ năm 2014 trở đi;</w:t>
      </w:r>
    </w:p>
    <w:p w14:paraId="228C8C59"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c) Bằng số tiền đã đóng, mức tối đa bằng 02 tháng mức bình quân tiền lương tháng đóng bảo hiểm xã hội đối với trường hợp thời gian đóng bảo hiểm xã hội chưa đủ một năm.</w:t>
      </w:r>
    </w:p>
    <w:p w14:paraId="04F10788" w14:textId="77777777" w:rsidR="00FA1246" w:rsidRPr="00FE7168" w:rsidRDefault="00FA1246" w:rsidP="00FA124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3. Mức hưởng bảo hiểm xã hội một lần thực hiện theo quy định tại khoản 2 Điều này không bao gồm số tiền Nhà nước hỗ trợ đóng bảo hiểm xã hội tự nguyện, trừ trường hợp quy định tại các điểm c, d khoản 1 Điều này.</w:t>
      </w:r>
    </w:p>
    <w:p w14:paraId="1599AB29" w14:textId="61DB4EBD" w:rsidR="00FA1246" w:rsidRPr="00FE7168" w:rsidRDefault="00FA1246" w:rsidP="00FE7168">
      <w:pPr>
        <w:spacing w:after="120" w:line="240" w:lineRule="auto"/>
        <w:ind w:firstLine="709"/>
        <w:jc w:val="both"/>
        <w:rPr>
          <w:rFonts w:ascii="Times New Roman" w:hAnsi="Times New Roman" w:cs="Times New Roman"/>
          <w:sz w:val="28"/>
          <w:szCs w:val="28"/>
          <w:lang w:val="vi-VN"/>
        </w:rPr>
      </w:pPr>
      <w:r w:rsidRPr="00FE7168">
        <w:rPr>
          <w:rFonts w:ascii="Times New Roman" w:eastAsia="Times New Roman" w:hAnsi="Times New Roman" w:cs="Times New Roman"/>
          <w:color w:val="000000" w:themeColor="text1"/>
          <w:sz w:val="28"/>
          <w:szCs w:val="28"/>
          <w:lang w:val="vi-VN"/>
        </w:rPr>
        <w:t>4. Thời điểm tính hưởng bảo hiểm xã hội một lần là thời điểm ghi trong quyết định của cơ quan bảo hiểm xã hội.</w:t>
      </w:r>
      <w:r w:rsidRPr="00FE7168">
        <w:rPr>
          <w:rFonts w:ascii="Times New Roman" w:hAnsi="Times New Roman" w:cs="Times New Roman"/>
          <w:sz w:val="28"/>
          <w:szCs w:val="28"/>
          <w:lang w:val="vi-VN"/>
        </w:rPr>
        <w:t>”</w:t>
      </w:r>
    </w:p>
    <w:p w14:paraId="35689695" w14:textId="04F6CE78" w:rsidR="00FA1246" w:rsidRPr="00FE7168" w:rsidRDefault="00FA1246" w:rsidP="00FE7168">
      <w:pPr>
        <w:spacing w:after="120" w:line="240" w:lineRule="auto"/>
        <w:ind w:firstLine="709"/>
        <w:jc w:val="both"/>
        <w:rPr>
          <w:rFonts w:ascii="Times New Roman" w:hAnsi="Times New Roman" w:cs="Times New Roman"/>
          <w:b/>
          <w:sz w:val="28"/>
          <w:szCs w:val="28"/>
          <w:lang w:val="vi-VN"/>
        </w:rPr>
      </w:pPr>
      <w:r w:rsidRPr="00FE7168">
        <w:rPr>
          <w:rFonts w:ascii="Times New Roman" w:hAnsi="Times New Roman" w:cs="Times New Roman"/>
          <w:b/>
          <w:sz w:val="28"/>
          <w:szCs w:val="28"/>
          <w:lang w:val="vi-VN"/>
        </w:rPr>
        <w:t xml:space="preserve">3.7. </w:t>
      </w:r>
      <w:r w:rsidR="00F42181" w:rsidRPr="00FE7168">
        <w:rPr>
          <w:rFonts w:ascii="Times New Roman" w:hAnsi="Times New Roman" w:cs="Times New Roman"/>
          <w:b/>
          <w:sz w:val="28"/>
          <w:szCs w:val="28"/>
          <w:lang w:val="vi-VN"/>
        </w:rPr>
        <w:t>Đánh giá tác động về giới của m</w:t>
      </w:r>
      <w:r w:rsidRPr="00FE7168">
        <w:rPr>
          <w:rFonts w:ascii="Times New Roman" w:hAnsi="Times New Roman" w:cs="Times New Roman"/>
          <w:b/>
          <w:sz w:val="28"/>
          <w:szCs w:val="28"/>
          <w:lang w:val="vi-VN"/>
        </w:rPr>
        <w:t>ột số chính sách, quy định khác trong dự thảo Luật BHXH (sửa đổi)</w:t>
      </w:r>
      <w:r w:rsidR="00F42181" w:rsidRPr="00FE7168">
        <w:rPr>
          <w:rFonts w:ascii="Times New Roman" w:hAnsi="Times New Roman" w:cs="Times New Roman"/>
          <w:b/>
          <w:sz w:val="28"/>
          <w:szCs w:val="28"/>
          <w:lang w:val="vi-VN"/>
        </w:rPr>
        <w:t>:</w:t>
      </w:r>
    </w:p>
    <w:p w14:paraId="4F5529B5" w14:textId="3332ACA5" w:rsidR="00F42181" w:rsidRPr="00FE7168" w:rsidRDefault="00F42181" w:rsidP="00F42181">
      <w:pPr>
        <w:spacing w:after="120" w:line="240" w:lineRule="auto"/>
        <w:ind w:firstLine="709"/>
        <w:jc w:val="both"/>
        <w:rPr>
          <w:rFonts w:ascii="Times New Roman" w:hAnsi="Times New Roman" w:cs="Times New Roman"/>
          <w:b/>
          <w:i/>
          <w:sz w:val="28"/>
          <w:szCs w:val="28"/>
          <w:lang w:val="vi-VN"/>
        </w:rPr>
      </w:pPr>
      <w:r w:rsidRPr="00FE7168">
        <w:rPr>
          <w:rFonts w:ascii="Times New Roman" w:hAnsi="Times New Roman" w:cs="Times New Roman"/>
          <w:b/>
          <w:i/>
          <w:sz w:val="28"/>
          <w:szCs w:val="28"/>
          <w:lang w:val="vi-VN"/>
        </w:rPr>
        <w:lastRenderedPageBreak/>
        <w:t xml:space="preserve">3.7.1. Bổ sung quyền lợi hưởng các chế độ ốm đau, thai sản đối với người hoạt động không chuyên trách ở xã, phường, thị trấn (tham gia và thụ hưởng đầy đủ các chế độ BHXH bắt buộc). </w:t>
      </w:r>
    </w:p>
    <w:p w14:paraId="112DD6A7" w14:textId="0C103DC8" w:rsidR="00F42181" w:rsidRPr="00FE7168" w:rsidRDefault="00F42181" w:rsidP="00F42181">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a) Xác định vấn đề bất cập:</w:t>
      </w:r>
      <w:r w:rsidRPr="00FE7168">
        <w:rPr>
          <w:rFonts w:ascii="Times New Roman" w:hAnsi="Times New Roman" w:cs="Times New Roman"/>
          <w:sz w:val="28"/>
          <w:szCs w:val="28"/>
          <w:lang w:val="vi-VN"/>
        </w:rPr>
        <w:t xml:space="preserve"> Luật BHXH năm 2014 quy định các chế độ BHXH bắt buộc bao gồm: ốm đau; thai sản; tai nạn lao động, bệnh nghề nghiệp; hưu trí và chế độ tử tuất. Tuy nhiên, đối tượng người hoạt động không chuyên trách ở xã, phường, thị trấn mới chỉ tham gia BHXH bắt buộc với hai chế độ là hưu trí và tử tuất.</w:t>
      </w:r>
    </w:p>
    <w:p w14:paraId="26908C9A" w14:textId="483F7692" w:rsidR="00F42181" w:rsidRPr="00FE7168" w:rsidRDefault="00F42181" w:rsidP="00F42181">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Trong quá trình thực hiện Luật BHXH năm 2014, theo số liệu thống kê, hiện nay có khoảng 100.000 người hoạt động không chuyên trách ở xã, phường, thị trấn đang tham gia BHXH bắt buộc nhưng chỉ có 2 chế độ là hưu trí và tử tuất. Tại các kỳ họp Quốc hội nhiều cử tri kiến nghị bổ sung quyền lợi chế độ ốm đau, thai sản đối với đối tượng người hoạt động không chuyên trách ở xã, phường, thị trấn; đặc biệt trong bối cảnh đẩy mạnh việc phân cấp của các địa phương thì khối lượng công việc đảm nhiệm của đối tượng này ngày càng lớn, cần khuyến khích đảm bảo quyền lợi về BHXH với nhóm này.</w:t>
      </w:r>
    </w:p>
    <w:p w14:paraId="45B48865" w14:textId="241E6C66" w:rsidR="00F42181" w:rsidRPr="00FE7168" w:rsidRDefault="00F42181" w:rsidP="00F42181">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b) Mục tiêu:</w:t>
      </w:r>
      <w:r w:rsidRPr="00FE7168">
        <w:rPr>
          <w:rFonts w:ascii="Times New Roman" w:hAnsi="Times New Roman" w:cs="Times New Roman"/>
          <w:sz w:val="28"/>
          <w:szCs w:val="28"/>
          <w:lang w:val="vi-VN"/>
        </w:rPr>
        <w:t xml:space="preserve"> đảm bảo tốt hơn quyền thụ hưởng BHXH cho người lao động; đảm bảo sự công bằng trong tham gia và thụ hưởng các chế độ BHXH.</w:t>
      </w:r>
    </w:p>
    <w:p w14:paraId="0B5B9675" w14:textId="4B3195E9" w:rsidR="00F42181" w:rsidRPr="00FE7168" w:rsidRDefault="00F42181"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 xml:space="preserve">c) Giải pháp: </w:t>
      </w:r>
      <w:r w:rsidRPr="00FE7168">
        <w:rPr>
          <w:rFonts w:ascii="Times New Roman" w:hAnsi="Times New Roman" w:cs="Times New Roman"/>
          <w:sz w:val="28"/>
          <w:szCs w:val="28"/>
          <w:lang w:val="vi-VN"/>
        </w:rPr>
        <w:t>Quy định người hoạt động không chuyên trách ở xã, phường, thị trấn tham gia và thụ hưởng đầy đủ các chế độ BHXH bắt buộc như các đối tượng khác.</w:t>
      </w:r>
    </w:p>
    <w:p w14:paraId="190C2987" w14:textId="56730932" w:rsidR="00F42181" w:rsidRPr="00FE7168" w:rsidRDefault="00F42181" w:rsidP="00FE7168">
      <w:pPr>
        <w:spacing w:after="120" w:line="240" w:lineRule="auto"/>
        <w:ind w:firstLine="709"/>
        <w:jc w:val="both"/>
        <w:rPr>
          <w:rFonts w:ascii="Times New Roman" w:hAnsi="Times New Roman"/>
          <w:sz w:val="28"/>
          <w:szCs w:val="28"/>
          <w:lang w:val="vi-VN"/>
        </w:rPr>
      </w:pPr>
      <w:r w:rsidRPr="00FE7168">
        <w:rPr>
          <w:rFonts w:ascii="Times New Roman" w:hAnsi="Times New Roman"/>
          <w:b/>
          <w:i/>
          <w:sz w:val="28"/>
          <w:szCs w:val="28"/>
          <w:lang w:val="vi-VN"/>
        </w:rPr>
        <w:t xml:space="preserve">d) </w:t>
      </w:r>
      <w:r w:rsidRPr="002504E8">
        <w:rPr>
          <w:rFonts w:ascii="Times New Roman" w:hAnsi="Times New Roman"/>
          <w:b/>
          <w:i/>
          <w:sz w:val="28"/>
          <w:szCs w:val="28"/>
          <w:lang w:val="vi-VN"/>
        </w:rPr>
        <w:t>Quy phạm hoá Giải pháp chính sách</w:t>
      </w:r>
      <w:r w:rsidRPr="00FE7168">
        <w:rPr>
          <w:rFonts w:ascii="Times New Roman" w:hAnsi="Times New Roman"/>
          <w:b/>
          <w:i/>
          <w:sz w:val="28"/>
          <w:szCs w:val="28"/>
          <w:lang w:val="vi-VN"/>
        </w:rPr>
        <w:t xml:space="preserve"> </w:t>
      </w:r>
      <w:r w:rsidRPr="00FE7168">
        <w:rPr>
          <w:rFonts w:ascii="Times New Roman" w:hAnsi="Times New Roman"/>
          <w:sz w:val="28"/>
          <w:szCs w:val="28"/>
          <w:lang w:val="vi-VN"/>
        </w:rPr>
        <w:t>tại Điều 39 và Điều 40 của dự thảo Luật BHXH (sửa đổi):</w:t>
      </w:r>
    </w:p>
    <w:p w14:paraId="23AFC85D" w14:textId="77777777" w:rsidR="00F42181" w:rsidRPr="00F42181" w:rsidRDefault="00F42181" w:rsidP="00F42181">
      <w:pPr>
        <w:spacing w:before="120" w:line="264" w:lineRule="auto"/>
        <w:ind w:firstLine="709"/>
        <w:jc w:val="both"/>
        <w:rPr>
          <w:rFonts w:ascii="Times New Roman" w:eastAsia="Times New Roman" w:hAnsi="Times New Roman" w:cs="Times New Roman"/>
          <w:b/>
          <w:bCs/>
          <w:color w:val="000000" w:themeColor="text1"/>
          <w:sz w:val="28"/>
          <w:szCs w:val="28"/>
          <w:lang w:val="vi-VN"/>
        </w:rPr>
      </w:pPr>
      <w:r w:rsidRPr="00FE7168">
        <w:rPr>
          <w:rFonts w:ascii="Times New Roman" w:hAnsi="Times New Roman"/>
          <w:sz w:val="28"/>
          <w:szCs w:val="28"/>
          <w:lang w:val="vi-VN"/>
        </w:rPr>
        <w:t>“</w:t>
      </w:r>
      <w:r w:rsidRPr="00F42181">
        <w:rPr>
          <w:rFonts w:ascii="Times New Roman" w:eastAsia="Times New Roman" w:hAnsi="Times New Roman" w:cs="Times New Roman"/>
          <w:b/>
          <w:bCs/>
          <w:color w:val="000000" w:themeColor="text1"/>
          <w:sz w:val="28"/>
          <w:szCs w:val="28"/>
          <w:lang w:val="vi-VN"/>
        </w:rPr>
        <w:t>Điều 39. Mức đóng và phương thức đóng của người lao động tham gia bảo hiểm xã hội bắt buộc</w:t>
      </w:r>
    </w:p>
    <w:p w14:paraId="29A6699C"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1. Người lao động quy định tại các điểm a, b, c, d, h, i và k khoản 1 Điều 3 của Luật này, hằng tháng đóng bằng 8% tiền lương làm căn cứ đóng bảo hiểm xã hội bắt buộc vào quỹ hưu trí và tử tuất.</w:t>
      </w:r>
    </w:p>
    <w:p w14:paraId="702E46A2"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2. Người lao động quy định tại điểm e khoản 1 Điều 3 của Luật này, mức đóng và phương thức đóng được quy định như sau:</w:t>
      </w:r>
    </w:p>
    <w:p w14:paraId="3A58A133"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a) Mức đóng hằng tháng bằng 22% tiền lương làm căn cứ đóng bảo hiểm xã hội bắt buộc vào quỹ hưu trí và tử tuất;</w:t>
      </w:r>
    </w:p>
    <w:p w14:paraId="752CEE2D"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b) Người lao động đóng cho cơ quan bảo hiểm xã hội theo phương thức đóng 03 tháng, 06 tháng, 12 tháng một lần hoặc đóng trước một lần theo thời hạn ghi trong hợp đồng đưa người lao động đi làm việc ở nước ngoài.</w:t>
      </w:r>
    </w:p>
    <w:p w14:paraId="57BA2D95"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 xml:space="preserve">Trường hợp người lao động được gia hạn hợp đồng hoặc ký hợp đồng lao động mới ngay tại nước tiếp nhận lao động thì thực hiện đóng bảo hiểm xã hội </w:t>
      </w:r>
      <w:r w:rsidRPr="00F42181">
        <w:rPr>
          <w:rFonts w:ascii="Times New Roman" w:eastAsia="Times New Roman" w:hAnsi="Times New Roman" w:cs="Times New Roman"/>
          <w:color w:val="000000" w:themeColor="text1"/>
          <w:sz w:val="28"/>
          <w:szCs w:val="28"/>
          <w:lang w:val="vi-VN"/>
        </w:rPr>
        <w:lastRenderedPageBreak/>
        <w:t>theo phương thức quy định tại Điều này hoặc truy nộp cho cơ quan bảo hiểm xã hội sau khi về nước.</w:t>
      </w:r>
    </w:p>
    <w:p w14:paraId="1C738313"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3. Người lao động quy định tại điểm g khoản 1 Điều 3 của Luật này, mức đóng và phương thức đóng được quy định như sau:</w:t>
      </w:r>
    </w:p>
    <w:p w14:paraId="1678307E"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a) Mức đóng hằng tháng bằng 22% tiền lương làm căn cứ đóng bảo hiểm xã hội bắt buộc vào quỹ hưu trí và tử tuất;</w:t>
      </w:r>
    </w:p>
    <w:p w14:paraId="1BE91B48"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b) Người lao động đóng qua cơ quan, tổ chức quản lý cán bộ, công chức có phu nhân hoặc phu quân theo phương thức đóng hằng tháng, 03 tháng, 06 tháng một lần.</w:t>
      </w:r>
    </w:p>
    <w:p w14:paraId="58C853E6"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 xml:space="preserve">3. Người lao động quy định điểm l và điểm m khoản 1 Điều 3 của Luật này, mức đóng hằng tháng bằng 3% căn cứ đóng bảo hiểm xã hội bắt buộc vào quỹ ốm đau và thai sản, 22% căn cứ đóng bảo hiểm xã hội bắt buộc vào quỹ hưu trí và tử tuất. </w:t>
      </w:r>
    </w:p>
    <w:p w14:paraId="184787FB"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4. Người lao động không làm việc và không hưởng tiền lương từ 14 ngày làm việc trở lên trong tháng thì không đóng bảo hiểm xã hội tháng đó, trừ trường hợp người lao động và người sử dụng lao động có thỏa thuận khác và trường hợp người lao động nghỉ việc hưởng chế độ ốm đau ngay trong tháng đầu làm việc hoặc trở lại làm việc quy định tại khoản 1 Điều 49 của Luật này. Thời gian này không được tính để hưởng bảo hiểm xã hội, trừ trường hợp nghỉ việc hưởng chế độ thai sản.</w:t>
      </w:r>
    </w:p>
    <w:p w14:paraId="0B387178"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 xml:space="preserve">5. Người lao động hưởng tiền lương theo sản phẩm, theo khoán tại các doanh nghiệp, </w:t>
      </w:r>
      <w:r w:rsidRPr="00FE7168">
        <w:rPr>
          <w:rFonts w:ascii="Times New Roman" w:eastAsia="Times New Roman" w:hAnsi="Times New Roman" w:cs="Times New Roman"/>
          <w:sz w:val="28"/>
          <w:szCs w:val="28"/>
          <w:lang w:val="vi-VN"/>
        </w:rPr>
        <w:t>liên hiệp hợp tác xã,</w:t>
      </w:r>
      <w:r w:rsidRPr="00F42181">
        <w:rPr>
          <w:rFonts w:ascii="Times New Roman" w:eastAsia="Times New Roman" w:hAnsi="Times New Roman" w:cs="Times New Roman"/>
          <w:color w:val="000000" w:themeColor="text1"/>
          <w:sz w:val="28"/>
          <w:szCs w:val="28"/>
          <w:lang w:val="vi-VN"/>
        </w:rPr>
        <w:t xml:space="preserve"> hợp tác xã, hộ kinh doanh, tổ hợp tác hoạt động trong lĩnh vực nông nghiệp, lâm nghiệp, ngư nghiệp, diêm nghiệp thì mức đóng bảo hiểm xã hội hằng tháng theo quy định tại khoản 1 Điều này; phương thức đóng được thực hiện hằng tháng, 03 tháng hoặc 06 tháng một lần.</w:t>
      </w:r>
    </w:p>
    <w:p w14:paraId="0F65AE70"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6. Việc xác định thời gian đóng bảo hiểm xã hội để tính hưởng lương hưu và trợ cấp tuất hằng tháng thì một năm phải tính đủ 12 tháng; trường hợp người lao động đủ điều kiện về tuổi hưởng lương hưu mà thời gian đóng bảo hiểm xã hội còn thiếu tối đa 06 tháng thì người lao động được đóng tiếp một lần cho số tháng còn thiếu với mức đóng hằng tháng bằng tổng mức đóng của người lao động và người sử dụng lao động theo mức tiền lương tháng đóng bảo hiểm xã hội trước khi nghỉ việc vào quỹ hưu trí và tử tuất.</w:t>
      </w:r>
    </w:p>
    <w:p w14:paraId="4AE1A7BF"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7. Việc tính hưởng chế độ hưu trí và tử tuất trong trường hợp thời gian đóng bảo hiểm xã hội có tháng lẻ được tính như sau:</w:t>
      </w:r>
    </w:p>
    <w:p w14:paraId="4DED38E8" w14:textId="77777777" w:rsidR="00F42181" w:rsidRPr="00F42181" w:rsidRDefault="00F42181" w:rsidP="00F42181">
      <w:pPr>
        <w:spacing w:before="120" w:after="0" w:line="264"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a) Từ 01 tháng đến 06 tháng được tính là nửa năm;</w:t>
      </w:r>
    </w:p>
    <w:p w14:paraId="20ACF30D"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b) Từ 07 tháng đến 11 tháng được tính là một năm.</w:t>
      </w:r>
    </w:p>
    <w:p w14:paraId="25F4FA3D" w14:textId="77777777" w:rsidR="00F42181" w:rsidRPr="00F42181" w:rsidRDefault="00F42181" w:rsidP="00F42181">
      <w:pPr>
        <w:spacing w:after="120" w:line="240" w:lineRule="auto"/>
        <w:ind w:firstLine="709"/>
        <w:jc w:val="both"/>
        <w:rPr>
          <w:rFonts w:ascii="Times New Roman" w:eastAsia="Times New Roman" w:hAnsi="Times New Roman" w:cs="Times New Roman"/>
          <w:b/>
          <w:bCs/>
          <w:color w:val="000000" w:themeColor="text1"/>
          <w:sz w:val="28"/>
          <w:szCs w:val="28"/>
          <w:lang w:val="vi-VN"/>
        </w:rPr>
      </w:pPr>
      <w:r w:rsidRPr="00F42181">
        <w:rPr>
          <w:rFonts w:ascii="Times New Roman" w:eastAsia="Times New Roman" w:hAnsi="Times New Roman" w:cs="Times New Roman"/>
          <w:b/>
          <w:bCs/>
          <w:color w:val="000000" w:themeColor="text1"/>
          <w:sz w:val="28"/>
          <w:szCs w:val="28"/>
          <w:lang w:val="vi-VN"/>
        </w:rPr>
        <w:t>Điều 40. Mức đóng và phương thức đóng của người sử dụng lao động</w:t>
      </w:r>
    </w:p>
    <w:p w14:paraId="4230B8B2"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lastRenderedPageBreak/>
        <w:t>1. Người sử dụng lao động hằng tháng đóng trên tiền lương làm căn cứ đóng bảo hiểm xã hội của người lao động quy định tại các điểm a, b, c, d, h và k khoản 1 Điều 3 của Luật này như sau:</w:t>
      </w:r>
    </w:p>
    <w:p w14:paraId="622A69E4"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a) 3% vào quỹ ốm đau và thai sản;</w:t>
      </w:r>
    </w:p>
    <w:p w14:paraId="102D38E1"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b) 14% vào quỹ hưu trí và tử tuất.</w:t>
      </w:r>
    </w:p>
    <w:p w14:paraId="31EBDC8A"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2. Người sử dụng lao động hằng tháng đóng 22% tiền lương làm căn cứ đóng bảo hiểm xã hội bắt buộc vào quỹ hưu trí và tử tuất cho người lao động quy định tại điểm đ khoản 1 Điều 3 của Luật này.</w:t>
      </w:r>
    </w:p>
    <w:p w14:paraId="40787AF1"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3. Người sử dụng lao động hằng tháng đóng trên tiền lương làm căn cứ đóng bảo hiểm xã hội bắt buộc thấp nhất cho người lao động quy định tại điểm i khoản 1 Điều 3 của Luật này như sau:</w:t>
      </w:r>
    </w:p>
    <w:p w14:paraId="69113D19"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a) 3% vào quỹ ốm đau và thai sản;</w:t>
      </w:r>
    </w:p>
    <w:p w14:paraId="5561E835"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b) 14% vào quỹ hưu trí và tử tuất.</w:t>
      </w:r>
    </w:p>
    <w:p w14:paraId="28162A53"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4. Người sử dụng lao động không đóng bảo hiểm xã hội cho người lao động theo quy định tại khoản 4 Điều 39 của Luật này.</w:t>
      </w:r>
    </w:p>
    <w:p w14:paraId="7562694C"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5. Người sử dụng lao động là doanh nghiệp, hợp tác xã, hộ kinh doanh, tổ hợp tác hoạt động trong lĩnh vực nông nghiệp, lâm nghiệp, ngư nghiệp, diêm nghiệp trả lương theo sản phẩm, theo khoán thì mức đóng hằng tháng theo quy định tại khoản 1 Điều này; phương thức đóng được thực hiện hằng tháng, 03 tháng hoặc 06 tháng một lần.</w:t>
      </w:r>
    </w:p>
    <w:p w14:paraId="5B6E7CD2"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6. Thời hạn đóng bảo hiểm xã hội bắt buộc chậm nhất đối với người sử dụng lao động được quy định như sau:</w:t>
      </w:r>
    </w:p>
    <w:p w14:paraId="38B77A01"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 xml:space="preserve">a) Ngày thứ 10 của tháng tiếp theo đối với phương thức đóng hằng tháng; </w:t>
      </w:r>
    </w:p>
    <w:p w14:paraId="71D0398C"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b) Ngày cuối cùng của chu kỳ đóng đối với phương thức đóng 03 tháng một lần;</w:t>
      </w:r>
    </w:p>
    <w:p w14:paraId="5C3CB11C" w14:textId="77777777" w:rsidR="00F42181" w:rsidRPr="00F42181" w:rsidRDefault="00F42181" w:rsidP="00F42181">
      <w:pPr>
        <w:spacing w:after="120" w:line="240" w:lineRule="auto"/>
        <w:ind w:firstLine="709"/>
        <w:jc w:val="both"/>
        <w:rPr>
          <w:rFonts w:ascii="Times New Roman" w:eastAsia="Times New Roman" w:hAnsi="Times New Roman" w:cs="Times New Roman"/>
          <w:color w:val="000000" w:themeColor="text1"/>
          <w:sz w:val="28"/>
          <w:szCs w:val="28"/>
          <w:lang w:val="vi-VN"/>
        </w:rPr>
      </w:pPr>
      <w:r w:rsidRPr="00F42181">
        <w:rPr>
          <w:rFonts w:ascii="Times New Roman" w:eastAsia="Times New Roman" w:hAnsi="Times New Roman" w:cs="Times New Roman"/>
          <w:color w:val="000000" w:themeColor="text1"/>
          <w:sz w:val="28"/>
          <w:szCs w:val="28"/>
          <w:lang w:val="vi-VN"/>
        </w:rPr>
        <w:t>c) Ngày cuối cùng của tháng thứ 04 của chu kỳ đóng đối với phương thức đóng 06 tháng một lần;</w:t>
      </w:r>
    </w:p>
    <w:p w14:paraId="1634B9DA" w14:textId="1F6365C0" w:rsidR="00F42181" w:rsidRPr="00FE7168" w:rsidRDefault="00F42181" w:rsidP="00FE7168">
      <w:pPr>
        <w:spacing w:after="120" w:line="240" w:lineRule="auto"/>
        <w:ind w:firstLine="709"/>
        <w:jc w:val="both"/>
        <w:rPr>
          <w:rFonts w:ascii="Times New Roman" w:hAnsi="Times New Roman" w:cs="Times New Roman"/>
          <w:sz w:val="28"/>
          <w:szCs w:val="28"/>
          <w:lang w:val="vi-VN"/>
        </w:rPr>
      </w:pPr>
      <w:r w:rsidRPr="00F42181">
        <w:rPr>
          <w:rFonts w:ascii="Times New Roman" w:eastAsia="Times New Roman" w:hAnsi="Times New Roman" w:cs="Times New Roman"/>
          <w:color w:val="000000" w:themeColor="text1"/>
          <w:sz w:val="28"/>
          <w:szCs w:val="28"/>
          <w:lang w:val="vi-VN"/>
        </w:rPr>
        <w:t>d) Ngày cuối cùng của tháng thứ 07 của chu kỳ đóng đối với phương thức đóng 12 tháng một lần.</w:t>
      </w:r>
      <w:r w:rsidRPr="00FE7168">
        <w:rPr>
          <w:rFonts w:ascii="Times New Roman" w:hAnsi="Times New Roman"/>
          <w:sz w:val="28"/>
          <w:szCs w:val="28"/>
          <w:lang w:val="vi-VN"/>
        </w:rPr>
        <w:t>”</w:t>
      </w:r>
    </w:p>
    <w:p w14:paraId="3DC2D19E" w14:textId="773827E9" w:rsidR="00273356" w:rsidRPr="00FE7168" w:rsidRDefault="00F42181" w:rsidP="00FE7168">
      <w:pPr>
        <w:spacing w:after="120" w:line="240" w:lineRule="auto"/>
        <w:ind w:firstLine="709"/>
        <w:jc w:val="both"/>
        <w:rPr>
          <w:rFonts w:ascii="Times New Roman" w:hAnsi="Times New Roman" w:cs="Times New Roman"/>
          <w:b/>
          <w:i/>
          <w:sz w:val="28"/>
          <w:szCs w:val="28"/>
          <w:lang w:val="vi-VN"/>
        </w:rPr>
      </w:pPr>
      <w:r w:rsidRPr="00FE7168">
        <w:rPr>
          <w:rFonts w:ascii="Times New Roman" w:hAnsi="Times New Roman" w:cs="Times New Roman"/>
          <w:b/>
          <w:i/>
          <w:sz w:val="28"/>
          <w:szCs w:val="28"/>
          <w:lang w:val="vi-VN"/>
        </w:rPr>
        <w:t>3.7.</w:t>
      </w:r>
      <w:r w:rsidR="00273356" w:rsidRPr="00FE7168">
        <w:rPr>
          <w:rFonts w:ascii="Times New Roman" w:hAnsi="Times New Roman" w:cs="Times New Roman"/>
          <w:b/>
          <w:i/>
          <w:sz w:val="28"/>
          <w:szCs w:val="28"/>
          <w:lang w:val="vi-VN"/>
        </w:rPr>
        <w:t>2</w:t>
      </w:r>
      <w:r w:rsidRPr="00FE7168">
        <w:rPr>
          <w:rFonts w:ascii="Times New Roman" w:hAnsi="Times New Roman" w:cs="Times New Roman"/>
          <w:b/>
          <w:i/>
          <w:sz w:val="28"/>
          <w:szCs w:val="28"/>
          <w:lang w:val="vi-VN"/>
        </w:rPr>
        <w:t>.</w:t>
      </w:r>
      <w:r w:rsidR="00273356" w:rsidRPr="00FE7168">
        <w:rPr>
          <w:rFonts w:ascii="Times New Roman" w:hAnsi="Times New Roman" w:cs="Times New Roman"/>
          <w:b/>
          <w:i/>
          <w:sz w:val="28"/>
          <w:szCs w:val="28"/>
          <w:lang w:val="vi-VN"/>
        </w:rPr>
        <w:t xml:space="preserve"> Bổ sung quy định tính hưởng trợ cấp ốm đau đối với người lao động nghỉ việc hưởng chế độ ốm đau không trọn ngày nhằm phù hợp với thực tiễn và đảm bảo tốt hơn quyền thụ hưởng cho người lao động.</w:t>
      </w:r>
    </w:p>
    <w:p w14:paraId="371F431A" w14:textId="50230EFE" w:rsidR="00FA1246" w:rsidRPr="00FE7168" w:rsidRDefault="00273356"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a) Xác định vấn đề bất cập:</w:t>
      </w:r>
      <w:r w:rsidRPr="00FE7168">
        <w:rPr>
          <w:rFonts w:ascii="Times New Roman" w:hAnsi="Times New Roman" w:cs="Times New Roman"/>
          <w:sz w:val="28"/>
          <w:szCs w:val="28"/>
          <w:lang w:val="vi-VN"/>
        </w:rPr>
        <w:t xml:space="preserve"> Theo phản ánh của các địa phương, các doanh nghiệp và người lao động thì trong thực tế nhiều người lao động đi khám, chữa bệnh trong ngày sau đó trở lại đơn vị, doanh nghiệp tiếp tục làm việc. Tuy nhiên, theo quy định hiện hành chưa có quy định việc giải quyết chế độ ốm đau đối với trường hợp có thời gian nghỉ việc khám, chữa bệnh dưới 01 ngày, điều này chưa </w:t>
      </w:r>
      <w:r w:rsidRPr="00FE7168">
        <w:rPr>
          <w:rFonts w:ascii="Times New Roman" w:hAnsi="Times New Roman" w:cs="Times New Roman"/>
          <w:sz w:val="28"/>
          <w:szCs w:val="28"/>
          <w:lang w:val="vi-VN"/>
        </w:rPr>
        <w:lastRenderedPageBreak/>
        <w:t>đảm bảo quyền thụ hưởng chế độ ốm đau khi người lao động phải nghỉ việc để đi khám, chữa bệnh do cũng không được hưởng tiền lương từ đơn vị, doanh nghiệp.</w:t>
      </w:r>
    </w:p>
    <w:p w14:paraId="6C02F878" w14:textId="4BD98DF9" w:rsidR="00273356" w:rsidRPr="00FE7168" w:rsidRDefault="00273356"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 xml:space="preserve">b) Mục tiêu: </w:t>
      </w:r>
      <w:r w:rsidRPr="00FE7168">
        <w:rPr>
          <w:rFonts w:ascii="Times New Roman" w:hAnsi="Times New Roman" w:cs="Times New Roman"/>
          <w:sz w:val="28"/>
          <w:szCs w:val="28"/>
          <w:lang w:val="vi-VN"/>
        </w:rPr>
        <w:t>đảm bảo tốt hơn quyền thụ hưởng chế độ cho người lao động; phù hợp với bối cảnh và điều kiện thực tiễn của người lao động.</w:t>
      </w:r>
    </w:p>
    <w:p w14:paraId="742875CD" w14:textId="2E37A67C" w:rsidR="00273356" w:rsidRPr="00FE7168" w:rsidRDefault="00273356"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 xml:space="preserve">c) Giải pháp: </w:t>
      </w:r>
      <w:r w:rsidRPr="00FE7168">
        <w:rPr>
          <w:rFonts w:ascii="Times New Roman" w:hAnsi="Times New Roman" w:cs="Times New Roman"/>
          <w:sz w:val="28"/>
          <w:szCs w:val="28"/>
          <w:lang w:val="vi-VN"/>
        </w:rPr>
        <w:t>Quy định cách tính mức trợ cấp ốm đau đối với trường hợp có thời gian ốm đau dưới 1 ngày.</w:t>
      </w:r>
    </w:p>
    <w:p w14:paraId="27FAAF07" w14:textId="041F2F8F" w:rsidR="00273356" w:rsidRPr="00FE7168" w:rsidRDefault="00273356" w:rsidP="00FE7168">
      <w:pPr>
        <w:spacing w:after="120" w:line="240" w:lineRule="auto"/>
        <w:ind w:firstLine="709"/>
        <w:jc w:val="both"/>
        <w:rPr>
          <w:rFonts w:ascii="Times New Roman" w:hAnsi="Times New Roman"/>
          <w:sz w:val="28"/>
          <w:szCs w:val="28"/>
          <w:lang w:val="vi-VN"/>
        </w:rPr>
      </w:pPr>
      <w:r w:rsidRPr="00FE7168">
        <w:rPr>
          <w:rFonts w:ascii="Times New Roman" w:hAnsi="Times New Roman"/>
          <w:b/>
          <w:i/>
          <w:sz w:val="28"/>
          <w:szCs w:val="28"/>
          <w:lang w:val="vi-VN"/>
        </w:rPr>
        <w:t xml:space="preserve">d) </w:t>
      </w:r>
      <w:r w:rsidRPr="002504E8">
        <w:rPr>
          <w:rFonts w:ascii="Times New Roman" w:hAnsi="Times New Roman"/>
          <w:b/>
          <w:i/>
          <w:sz w:val="28"/>
          <w:szCs w:val="28"/>
          <w:lang w:val="vi-VN"/>
        </w:rPr>
        <w:t>Quy phạm hoá Giải pháp chính sách</w:t>
      </w:r>
      <w:r w:rsidRPr="00FE7168">
        <w:rPr>
          <w:rFonts w:ascii="Times New Roman" w:hAnsi="Times New Roman"/>
          <w:b/>
          <w:i/>
          <w:sz w:val="28"/>
          <w:szCs w:val="28"/>
          <w:lang w:val="vi-VN"/>
        </w:rPr>
        <w:t xml:space="preserve"> </w:t>
      </w:r>
      <w:r w:rsidRPr="00FE7168">
        <w:rPr>
          <w:rFonts w:ascii="Times New Roman" w:hAnsi="Times New Roman"/>
          <w:sz w:val="28"/>
          <w:szCs w:val="28"/>
          <w:lang w:val="vi-VN"/>
        </w:rPr>
        <w:t>tại khoản 5 Điều 49 của dự thảo Luật BHXH (sửa đổi):</w:t>
      </w:r>
    </w:p>
    <w:p w14:paraId="3C09A779" w14:textId="77777777" w:rsidR="00273356" w:rsidRPr="00FE7168" w:rsidRDefault="00273356" w:rsidP="00273356">
      <w:pPr>
        <w:spacing w:after="120"/>
        <w:ind w:firstLine="709"/>
        <w:jc w:val="both"/>
        <w:rPr>
          <w:rFonts w:ascii="Times New Roman" w:eastAsia="Times New Roman" w:hAnsi="Times New Roman" w:cs="Times New Roman"/>
          <w:b/>
          <w:bCs/>
          <w:color w:val="000000" w:themeColor="text1"/>
          <w:sz w:val="28"/>
          <w:szCs w:val="28"/>
          <w:lang w:val="vi-VN"/>
        </w:rPr>
      </w:pPr>
      <w:r w:rsidRPr="00FE7168">
        <w:rPr>
          <w:rFonts w:ascii="Times New Roman" w:hAnsi="Times New Roman"/>
          <w:sz w:val="28"/>
          <w:szCs w:val="28"/>
          <w:lang w:val="vi-VN"/>
        </w:rPr>
        <w:t>“</w:t>
      </w:r>
      <w:r w:rsidRPr="00FE7168">
        <w:rPr>
          <w:rFonts w:ascii="Times New Roman" w:eastAsia="Times New Roman" w:hAnsi="Times New Roman" w:cs="Times New Roman"/>
          <w:b/>
          <w:bCs/>
          <w:color w:val="000000" w:themeColor="text1"/>
          <w:sz w:val="28"/>
          <w:szCs w:val="28"/>
          <w:lang w:val="vi-VN"/>
        </w:rPr>
        <w:t>Điều 49. Mức hưởng chế độ ốm đau</w:t>
      </w:r>
    </w:p>
    <w:p w14:paraId="596AA419" w14:textId="77777777" w:rsidR="00273356" w:rsidRPr="00FE7168" w:rsidRDefault="00273356" w:rsidP="0027335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1. Người lao động hưởng chế độ ốm đau theo quy định tại khoản 1 Điều 46, Điều 47 của Luật này thì mức hưởng tính theo tháng bằng 75% mức tiền lương làm căn cứ đóng bảo hiểm xã hội của tháng gần nhất trước tháng nghỉ việc hưởng chế độ ốm đau.</w:t>
      </w:r>
    </w:p>
    <w:p w14:paraId="6B26366F" w14:textId="77777777" w:rsidR="00273356" w:rsidRPr="00FE7168" w:rsidRDefault="00273356" w:rsidP="0027335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Người lao động phải nghỉ việc hưởng chế độ ốm đau ngay trong tháng đầu tiên khi mới bắt đầu tham gia bảo hiểm xã hội hoặc tham gia trở lại sau khi thôi việc thì mức hưởng bằng 75% mức tiền lương làm căn cứ đóng bảo hiểm xã hội của tháng đó.</w:t>
      </w:r>
    </w:p>
    <w:p w14:paraId="34033AFC" w14:textId="77777777" w:rsidR="00273356" w:rsidRPr="00FE7168" w:rsidRDefault="00273356" w:rsidP="0027335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2. Người lao động hưởng tiếp chế độ ốm đau quy định tại khoản 2 Điều 47 của Luật này thì mức hưởng được quy định như sau:</w:t>
      </w:r>
    </w:p>
    <w:p w14:paraId="7AFA965B" w14:textId="77777777" w:rsidR="00273356" w:rsidRPr="00FE7168" w:rsidRDefault="00273356" w:rsidP="0027335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a) Bằng 65% mức tiền lương làm căn cứ đóng bảo hiểm xã hội của tháng liền kề trước khi nghỉ việc nếu đã đóng bảo hiểm xã hội từ đủ 30 năm trở lên;</w:t>
      </w:r>
    </w:p>
    <w:p w14:paraId="7A6725D4" w14:textId="77777777" w:rsidR="00273356" w:rsidRPr="00FE7168" w:rsidRDefault="00273356" w:rsidP="0027335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b) Bằng 55% mức tiền lương làm căn cứ đóng bảo hiểm xã hội của tháng liền kề trước khi nghỉ việc nếu đã đóng bảo hiểm xã hội từ đủ 15 năm đến dưới 30 năm;</w:t>
      </w:r>
    </w:p>
    <w:p w14:paraId="6223311F" w14:textId="77777777" w:rsidR="00273356" w:rsidRPr="00FE7168" w:rsidRDefault="00273356" w:rsidP="0027335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c) Bằng 50% mức tiền lương làm căn cứ đóng bảo hiểm xã hội của tháng liền kề trước khi nghỉ việc nếu đã đóng bảo hiểm xã hội dưới 15 năm.</w:t>
      </w:r>
    </w:p>
    <w:p w14:paraId="7B205CE2" w14:textId="77777777" w:rsidR="00273356" w:rsidRPr="00FE7168" w:rsidRDefault="00273356" w:rsidP="0027335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3. Người lao động hưởng chế độ ốm đau theo quy định tại khoản 3 Điều 47 của Luật này thì mức hưởng bằng 100% mức tiền lương làm căn cứ đóng bảo hiểm xã hội của tháng liền kề trước khi nghỉ việc.</w:t>
      </w:r>
    </w:p>
    <w:p w14:paraId="23983626" w14:textId="77777777" w:rsidR="00273356" w:rsidRPr="00FE7168" w:rsidRDefault="00273356" w:rsidP="00273356">
      <w:pPr>
        <w:spacing w:after="120" w:line="240" w:lineRule="auto"/>
        <w:ind w:firstLine="709"/>
        <w:jc w:val="both"/>
        <w:rPr>
          <w:rFonts w:ascii="Times New Roman" w:eastAsia="Times New Roman" w:hAnsi="Times New Roman" w:cs="Times New Roman"/>
          <w:color w:val="000000" w:themeColor="text1"/>
          <w:sz w:val="28"/>
          <w:szCs w:val="28"/>
          <w:lang w:val="vi-VN"/>
        </w:rPr>
      </w:pPr>
      <w:r w:rsidRPr="00FE7168">
        <w:rPr>
          <w:rFonts w:ascii="Times New Roman" w:eastAsia="Times New Roman" w:hAnsi="Times New Roman" w:cs="Times New Roman"/>
          <w:color w:val="000000" w:themeColor="text1"/>
          <w:sz w:val="28"/>
          <w:szCs w:val="28"/>
          <w:lang w:val="vi-VN"/>
        </w:rPr>
        <w:t>4. Mức hưởng trợ cấp ốm đau một ngày được tính bằng mức trợ cấp ốm đau theo tháng chia cho 24 ngày.</w:t>
      </w:r>
    </w:p>
    <w:p w14:paraId="216226F3" w14:textId="77777777" w:rsidR="00273356" w:rsidRPr="00FE7168" w:rsidRDefault="00273356" w:rsidP="00273356">
      <w:pPr>
        <w:spacing w:after="120" w:line="240" w:lineRule="auto"/>
        <w:ind w:firstLine="709"/>
        <w:jc w:val="both"/>
        <w:rPr>
          <w:rFonts w:ascii="Times New Roman" w:eastAsia="Times New Roman" w:hAnsi="Times New Roman" w:cs="Times New Roman"/>
          <w:b/>
          <w:i/>
          <w:color w:val="000000" w:themeColor="text1"/>
          <w:sz w:val="28"/>
          <w:szCs w:val="28"/>
          <w:lang w:val="vi-VN"/>
        </w:rPr>
      </w:pPr>
      <w:r w:rsidRPr="00FE7168">
        <w:rPr>
          <w:rFonts w:ascii="Times New Roman" w:eastAsia="Times New Roman" w:hAnsi="Times New Roman" w:cs="Times New Roman"/>
          <w:b/>
          <w:i/>
          <w:color w:val="000000" w:themeColor="text1"/>
          <w:sz w:val="28"/>
          <w:szCs w:val="28"/>
          <w:lang w:val="vi-VN"/>
        </w:rPr>
        <w:t>5. Mức hưởng trợ cấp ốm đau nửa ngày được tính bằng một phần hai mức trợ cấp ốm đau một ngày.</w:t>
      </w:r>
    </w:p>
    <w:p w14:paraId="3B7038D9" w14:textId="56FA528E" w:rsidR="00273356" w:rsidRPr="00FE7168" w:rsidRDefault="00273356" w:rsidP="00FE7168">
      <w:pPr>
        <w:spacing w:after="120" w:line="240" w:lineRule="auto"/>
        <w:ind w:firstLine="709"/>
        <w:jc w:val="both"/>
        <w:rPr>
          <w:rFonts w:ascii="Times New Roman" w:hAnsi="Times New Roman"/>
          <w:sz w:val="28"/>
          <w:szCs w:val="28"/>
          <w:lang w:val="vi-VN"/>
        </w:rPr>
      </w:pPr>
      <w:r w:rsidRPr="00FE7168">
        <w:rPr>
          <w:rFonts w:ascii="Times New Roman" w:eastAsia="Times New Roman" w:hAnsi="Times New Roman" w:cs="Times New Roman"/>
          <w:b/>
          <w:i/>
          <w:color w:val="000000" w:themeColor="text1"/>
          <w:sz w:val="28"/>
          <w:szCs w:val="28"/>
          <w:lang w:val="vi-VN"/>
        </w:rPr>
        <w:t>Khi tính mức hưởng trợ cấp ốm đau đối với người lao động nghỉ việc hưởng chế độ ốm đau không trọn ngày thì trường hợp nghỉ việc hưởng chế độ dưới nửa ngày được tính là nửa ngày; từ nửa ngày trở lên được tính là một ngày.</w:t>
      </w:r>
      <w:r w:rsidRPr="00FE7168">
        <w:rPr>
          <w:rFonts w:ascii="Times New Roman" w:hAnsi="Times New Roman"/>
          <w:sz w:val="28"/>
          <w:szCs w:val="28"/>
          <w:lang w:val="vi-VN"/>
        </w:rPr>
        <w:t>”</w:t>
      </w:r>
    </w:p>
    <w:p w14:paraId="03B3CE88" w14:textId="0ABEB987" w:rsidR="00273356" w:rsidRPr="00FE7168" w:rsidRDefault="00273356" w:rsidP="00273356">
      <w:pPr>
        <w:spacing w:after="120" w:line="240" w:lineRule="auto"/>
        <w:ind w:firstLine="709"/>
        <w:jc w:val="both"/>
        <w:rPr>
          <w:rFonts w:ascii="Times New Roman" w:hAnsi="Times New Roman" w:cs="Times New Roman"/>
          <w:b/>
          <w:i/>
          <w:sz w:val="28"/>
          <w:szCs w:val="28"/>
          <w:lang w:val="vi-VN"/>
        </w:rPr>
      </w:pPr>
      <w:r w:rsidRPr="00FE7168">
        <w:rPr>
          <w:rFonts w:ascii="Times New Roman" w:hAnsi="Times New Roman" w:cs="Times New Roman"/>
          <w:b/>
          <w:i/>
          <w:sz w:val="28"/>
          <w:szCs w:val="28"/>
          <w:lang w:val="vi-VN"/>
        </w:rPr>
        <w:lastRenderedPageBreak/>
        <w:t>3.7.3. Sửa đổi một số quy định của chế độ thai sản cho phù hợp với thực tiễn như xác định tuổi thai nhi; quy định “sẩy thai, nạo, hút thai, thai chết lưu hoặc phá thai bệnh lý”;..cho phù hợp với thực tiễn</w:t>
      </w:r>
    </w:p>
    <w:p w14:paraId="7AC2F37F" w14:textId="2406ED48" w:rsidR="00273356" w:rsidRPr="00FE7168" w:rsidRDefault="00273356" w:rsidP="00273356">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a) Xác định vấn đề bất cập:</w:t>
      </w:r>
    </w:p>
    <w:p w14:paraId="2C7A39E4" w14:textId="4FABB58A" w:rsidR="00273356" w:rsidRPr="00FE7168" w:rsidRDefault="00273356" w:rsidP="00273356">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Theo quy định pháp luật về y tế đối với các trường hợp người có thai từ 22 tuần trở lên được xác định "là con" nên khi phải đình chỉ thai nghén thì xác định là đẻ non, con chết mà không xác định là sẩy thai, nạo, hút thai, thai chết lưu hoặc phá thai bệnh lý. Do vậy, đối với những trường hợp phải đình chỉ thai nghén mà thai dưới 22 tuần thì sẽ giải quyết chế độ khi sẩy thai, nạo, hút thai, thai chết lưu hoặc phá thai bệnh lý theo Điều 33 của Luật BHXH năm 2014; trường hợp phải đình chỉ thai nghén mà thai từ 22 tuần trở lên thì sẽ giải quyết chế độ sau khi sinh con chết quy định tại khoản 3 Điều 34 của Luật BHXH năm 2014.</w:t>
      </w:r>
    </w:p>
    <w:p w14:paraId="5C3DEDE5" w14:textId="6AD11D6C" w:rsidR="00273356" w:rsidRPr="00FE7168" w:rsidRDefault="00273356"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t>- Theo Điều 33 của Luật BHXH năm 2014 quy định chế độ khi sẩy thai, nạo, hút thai, thai chết lưu hoặc phá thai bệnh lý, điều này đến nay không còn hoàn toàn phù hợp do hiện nay, cùng với sự phát triển của khoa học công nghệ thì khi phải đình chỉ thai nghén ngoài các phương pháp như nạo, hút thai còn thực hiện nhiều phương pháp khác đặt thuốc,..Do vậy, việc quy định như hiện hành dẫn tới nhiều trường hợp sẽ gặp khó khăn, vướng mắc, thậm chí không được giải quyết chế độ ảnh hưởng với quyền lợi của người lao động.</w:t>
      </w:r>
    </w:p>
    <w:p w14:paraId="73629AC3" w14:textId="2422215F" w:rsidR="00273356" w:rsidRPr="00FE7168" w:rsidRDefault="00273356"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sz w:val="28"/>
          <w:szCs w:val="28"/>
          <w:lang w:val="vi-VN"/>
        </w:rPr>
        <w:t>b) Mục tiêu:</w:t>
      </w:r>
      <w:r w:rsidRPr="00FE7168">
        <w:rPr>
          <w:rFonts w:ascii="Times New Roman" w:hAnsi="Times New Roman" w:cs="Times New Roman"/>
          <w:sz w:val="28"/>
          <w:szCs w:val="28"/>
          <w:lang w:val="vi-VN"/>
        </w:rPr>
        <w:t xml:space="preserve"> đảm bảo tốt hơn quyền lợi cho lao động nữ.</w:t>
      </w:r>
    </w:p>
    <w:p w14:paraId="4C670723" w14:textId="2B7153D7" w:rsidR="00273356" w:rsidRPr="00FE7168" w:rsidRDefault="00273356"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sz w:val="28"/>
          <w:szCs w:val="28"/>
          <w:lang w:val="vi-VN"/>
        </w:rPr>
        <w:t>c) Giải pháp:</w:t>
      </w:r>
      <w:r w:rsidRPr="00FE7168">
        <w:rPr>
          <w:rFonts w:ascii="Times New Roman" w:hAnsi="Times New Roman" w:cs="Times New Roman"/>
          <w:sz w:val="28"/>
          <w:szCs w:val="28"/>
          <w:lang w:val="vi-VN"/>
        </w:rPr>
        <w:t xml:space="preserve"> sửa đổi quy định về xác định tuổ</w:t>
      </w:r>
      <w:r w:rsidR="006A0B85" w:rsidRPr="00FE7168">
        <w:rPr>
          <w:rFonts w:ascii="Times New Roman" w:hAnsi="Times New Roman" w:cs="Times New Roman"/>
          <w:sz w:val="28"/>
          <w:szCs w:val="28"/>
          <w:lang w:val="vi-VN"/>
        </w:rPr>
        <w:t>i thai nhi phù hợp với quy định của ngành y tế; quy định bao trùm hơn đối với các trường hợp “sẩy, nạo, …” theo hướng quy định là các trường hợp “đình chỉ thai nghén”.</w:t>
      </w:r>
    </w:p>
    <w:p w14:paraId="35AA2491" w14:textId="6B0881B8" w:rsidR="006A0B85" w:rsidRPr="00FE7168" w:rsidRDefault="006A0B85" w:rsidP="00FE7168">
      <w:pPr>
        <w:spacing w:after="120" w:line="240" w:lineRule="auto"/>
        <w:ind w:firstLine="709"/>
        <w:jc w:val="both"/>
        <w:rPr>
          <w:rFonts w:ascii="Times New Roman" w:hAnsi="Times New Roman"/>
          <w:sz w:val="28"/>
          <w:szCs w:val="28"/>
          <w:lang w:val="vi-VN"/>
        </w:rPr>
      </w:pPr>
      <w:r w:rsidRPr="00FE7168">
        <w:rPr>
          <w:rFonts w:ascii="Times New Roman" w:hAnsi="Times New Roman"/>
          <w:b/>
          <w:i/>
          <w:sz w:val="28"/>
          <w:szCs w:val="28"/>
          <w:lang w:val="vi-VN"/>
        </w:rPr>
        <w:t xml:space="preserve">d) </w:t>
      </w:r>
      <w:r w:rsidRPr="002504E8">
        <w:rPr>
          <w:rFonts w:ascii="Times New Roman" w:hAnsi="Times New Roman"/>
          <w:b/>
          <w:i/>
          <w:sz w:val="28"/>
          <w:szCs w:val="28"/>
          <w:lang w:val="vi-VN"/>
        </w:rPr>
        <w:t>Quy phạm hoá Giải pháp chính sách</w:t>
      </w:r>
      <w:r w:rsidRPr="00FE7168">
        <w:rPr>
          <w:rFonts w:ascii="Times New Roman" w:hAnsi="Times New Roman"/>
          <w:b/>
          <w:i/>
          <w:sz w:val="28"/>
          <w:szCs w:val="28"/>
          <w:lang w:val="vi-VN"/>
        </w:rPr>
        <w:t xml:space="preserve"> </w:t>
      </w:r>
      <w:r w:rsidRPr="00FE7168">
        <w:rPr>
          <w:rFonts w:ascii="Times New Roman" w:hAnsi="Times New Roman"/>
          <w:sz w:val="28"/>
          <w:szCs w:val="28"/>
          <w:lang w:val="vi-VN"/>
        </w:rPr>
        <w:t>tại Điều 57 của dự thảo Luật BHXH (sửa đổi):</w:t>
      </w:r>
    </w:p>
    <w:p w14:paraId="444DDBF5" w14:textId="77777777" w:rsidR="006A0B85" w:rsidRPr="00FE7168" w:rsidRDefault="006A0B85" w:rsidP="006A0B85">
      <w:pPr>
        <w:spacing w:after="120"/>
        <w:ind w:firstLine="709"/>
        <w:jc w:val="both"/>
        <w:rPr>
          <w:rFonts w:ascii="Times New Roman" w:eastAsia="Times New Roman" w:hAnsi="Times New Roman" w:cs="Times New Roman"/>
          <w:b/>
          <w:bCs/>
          <w:sz w:val="28"/>
          <w:szCs w:val="28"/>
          <w:lang w:val="vi-VN"/>
        </w:rPr>
      </w:pPr>
      <w:r w:rsidRPr="00FE7168">
        <w:rPr>
          <w:rFonts w:ascii="Times New Roman" w:hAnsi="Times New Roman"/>
          <w:sz w:val="28"/>
          <w:szCs w:val="28"/>
          <w:lang w:val="vi-VN"/>
        </w:rPr>
        <w:t>“</w:t>
      </w:r>
      <w:r w:rsidRPr="00FE7168">
        <w:rPr>
          <w:rFonts w:ascii="Times New Roman" w:eastAsia="Times New Roman" w:hAnsi="Times New Roman" w:cs="Times New Roman"/>
          <w:b/>
          <w:bCs/>
          <w:sz w:val="28"/>
          <w:szCs w:val="28"/>
          <w:lang w:val="vi-VN"/>
        </w:rPr>
        <w:t>Điều 57. Thời gian hưởng chế độ khi đình chỉ thai nghén</w:t>
      </w:r>
    </w:p>
    <w:p w14:paraId="79FC14E6" w14:textId="77777777" w:rsidR="006A0B85" w:rsidRPr="00FE7168" w:rsidRDefault="006A0B85" w:rsidP="006A0B85">
      <w:pPr>
        <w:spacing w:after="120" w:line="240" w:lineRule="auto"/>
        <w:ind w:firstLine="709"/>
        <w:jc w:val="both"/>
        <w:rPr>
          <w:rFonts w:ascii="Times New Roman" w:eastAsia="Times New Roman" w:hAnsi="Times New Roman" w:cs="Times New Roman"/>
          <w:sz w:val="28"/>
          <w:szCs w:val="28"/>
          <w:lang w:val="vi-VN"/>
        </w:rPr>
      </w:pPr>
      <w:r w:rsidRPr="00FE7168">
        <w:rPr>
          <w:rFonts w:ascii="Times New Roman" w:eastAsia="Times New Roman" w:hAnsi="Times New Roman" w:cs="Times New Roman"/>
          <w:sz w:val="28"/>
          <w:szCs w:val="28"/>
          <w:lang w:val="vi-VN"/>
        </w:rPr>
        <w:t>1. Khi đình chỉ thai nghén thì lao động nữ được nghỉ việc hưởng chế độ thai sản theo chỉ định của cơ sở khám bệnh, chữa bệnh có thẩm quyền. Thời gian nghỉ việc được quy định như sau:</w:t>
      </w:r>
    </w:p>
    <w:p w14:paraId="56BAC605" w14:textId="77777777" w:rsidR="006A0B85" w:rsidRPr="00FE7168" w:rsidRDefault="006A0B85" w:rsidP="006A0B85">
      <w:pPr>
        <w:spacing w:after="120" w:line="240" w:lineRule="auto"/>
        <w:ind w:firstLine="709"/>
        <w:jc w:val="both"/>
        <w:rPr>
          <w:rFonts w:ascii="Times New Roman" w:eastAsia="Times New Roman" w:hAnsi="Times New Roman" w:cs="Times New Roman"/>
          <w:sz w:val="28"/>
          <w:szCs w:val="28"/>
          <w:lang w:val="vi-VN"/>
        </w:rPr>
      </w:pPr>
      <w:r w:rsidRPr="00FE7168">
        <w:rPr>
          <w:rFonts w:ascii="Times New Roman" w:eastAsia="Times New Roman" w:hAnsi="Times New Roman" w:cs="Times New Roman"/>
          <w:sz w:val="28"/>
          <w:szCs w:val="28"/>
          <w:lang w:val="vi-VN"/>
        </w:rPr>
        <w:t>a) Tối đa 10 ngày nếu thai dưới 05 tuần tuổi;</w:t>
      </w:r>
    </w:p>
    <w:p w14:paraId="564BA16E" w14:textId="77777777" w:rsidR="006A0B85" w:rsidRPr="00FE7168" w:rsidRDefault="006A0B85" w:rsidP="006A0B85">
      <w:pPr>
        <w:spacing w:after="120" w:line="240" w:lineRule="auto"/>
        <w:ind w:firstLine="709"/>
        <w:jc w:val="both"/>
        <w:rPr>
          <w:rFonts w:ascii="Times New Roman" w:eastAsia="Times New Roman" w:hAnsi="Times New Roman" w:cs="Times New Roman"/>
          <w:sz w:val="28"/>
          <w:szCs w:val="28"/>
          <w:lang w:val="vi-VN"/>
        </w:rPr>
      </w:pPr>
      <w:r w:rsidRPr="00FE7168">
        <w:rPr>
          <w:rFonts w:ascii="Times New Roman" w:eastAsia="Times New Roman" w:hAnsi="Times New Roman" w:cs="Times New Roman"/>
          <w:sz w:val="28"/>
          <w:szCs w:val="28"/>
          <w:lang w:val="vi-VN"/>
        </w:rPr>
        <w:t>b) Tối đa 20 ngày nếu thai từ 05 tuần tuổi đến dưới 13 tuần tuổi;</w:t>
      </w:r>
    </w:p>
    <w:p w14:paraId="2E7CDD37" w14:textId="77777777" w:rsidR="006A0B85" w:rsidRPr="00FE7168" w:rsidRDefault="006A0B85" w:rsidP="006A0B85">
      <w:pPr>
        <w:spacing w:after="120" w:line="240" w:lineRule="auto"/>
        <w:ind w:firstLine="709"/>
        <w:jc w:val="both"/>
        <w:rPr>
          <w:rFonts w:ascii="Times New Roman" w:eastAsia="Times New Roman" w:hAnsi="Times New Roman" w:cs="Times New Roman"/>
          <w:sz w:val="28"/>
          <w:szCs w:val="28"/>
          <w:lang w:val="vi-VN"/>
        </w:rPr>
      </w:pPr>
      <w:r w:rsidRPr="00FE7168">
        <w:rPr>
          <w:rFonts w:ascii="Times New Roman" w:eastAsia="Times New Roman" w:hAnsi="Times New Roman" w:cs="Times New Roman"/>
          <w:sz w:val="28"/>
          <w:szCs w:val="28"/>
          <w:lang w:val="vi-VN"/>
        </w:rPr>
        <w:t>c) Tối đa 40 ngày nếu thai từ 13 tuần tuổi đến dưới 22 tuần tuổi;</w:t>
      </w:r>
    </w:p>
    <w:p w14:paraId="40655333" w14:textId="3B888049" w:rsidR="006A0B85" w:rsidRPr="00FE7168" w:rsidRDefault="006A0B85" w:rsidP="00FE7168">
      <w:pPr>
        <w:spacing w:after="120" w:line="240" w:lineRule="auto"/>
        <w:ind w:firstLine="709"/>
        <w:jc w:val="both"/>
        <w:rPr>
          <w:rFonts w:ascii="Times New Roman" w:hAnsi="Times New Roman"/>
          <w:sz w:val="28"/>
          <w:szCs w:val="28"/>
          <w:lang w:val="vi-VN"/>
        </w:rPr>
      </w:pPr>
      <w:r w:rsidRPr="00FE7168">
        <w:rPr>
          <w:rFonts w:ascii="Times New Roman" w:eastAsia="Times New Roman" w:hAnsi="Times New Roman" w:cs="Times New Roman"/>
          <w:sz w:val="28"/>
          <w:szCs w:val="28"/>
          <w:lang w:val="vi-VN"/>
        </w:rPr>
        <w:t>2. Thời gian nghỉ việc hưởng chế độ thai sản quy định tại khoản 1 Điều này tính cả ngày nghỉ lễ, nghỉ Tết, ngày nghỉ hằng tuần.</w:t>
      </w:r>
      <w:r w:rsidRPr="00FE7168">
        <w:rPr>
          <w:rFonts w:ascii="Times New Roman" w:hAnsi="Times New Roman"/>
          <w:sz w:val="28"/>
          <w:szCs w:val="28"/>
          <w:lang w:val="vi-VN"/>
        </w:rPr>
        <w:t>”</w:t>
      </w:r>
    </w:p>
    <w:p w14:paraId="6A1A8B16" w14:textId="3029415E" w:rsidR="006A0B85" w:rsidRPr="00FE7168" w:rsidRDefault="006A0B85" w:rsidP="006A0B85">
      <w:pPr>
        <w:spacing w:after="120" w:line="240" w:lineRule="auto"/>
        <w:ind w:firstLine="709"/>
        <w:jc w:val="both"/>
        <w:rPr>
          <w:rFonts w:ascii="Times New Roman" w:hAnsi="Times New Roman" w:cs="Times New Roman"/>
          <w:b/>
          <w:i/>
          <w:sz w:val="28"/>
          <w:szCs w:val="28"/>
          <w:lang w:val="vi-VN"/>
        </w:rPr>
      </w:pPr>
      <w:r w:rsidRPr="00FE7168">
        <w:rPr>
          <w:rFonts w:ascii="Times New Roman" w:hAnsi="Times New Roman" w:cs="Times New Roman"/>
          <w:b/>
          <w:i/>
          <w:sz w:val="28"/>
          <w:szCs w:val="28"/>
          <w:lang w:val="vi-VN"/>
        </w:rPr>
        <w:t>3.7.4. Sửa quy định về điều kiện đi làm trước khi hết thời hạn nghỉ sinh con mà con chết để phù hợp với thực tiễn, đảm bảo tốt hơn quyền lợi cho lao động nữ.</w:t>
      </w:r>
    </w:p>
    <w:p w14:paraId="0C2F8EAE" w14:textId="1756BCD0" w:rsidR="006A0B85" w:rsidRPr="00FE7168" w:rsidRDefault="006A0B85" w:rsidP="006A0B85">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a) Xác định vấn đề bất cập:</w:t>
      </w:r>
    </w:p>
    <w:p w14:paraId="7EAE34DA" w14:textId="2BF4DFAF" w:rsidR="006A0B85" w:rsidRPr="00FE7168" w:rsidRDefault="006A0B85"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sz w:val="28"/>
          <w:szCs w:val="28"/>
          <w:lang w:val="vi-VN"/>
        </w:rPr>
        <w:lastRenderedPageBreak/>
        <w:t>Theo Điều 40 của Luật BHXH năm 2014 quy định lao động nữ có thể đi làm trước khi hết thời hạn nghỉ sinh con khi có đủ các điều kiện sau đây: (1) Sau khi đã nghỉ hưởng chế độ ít nhất được 04 tháng; (2) Phải báo trước và được người sử dụng lao động đồng ý. Việc quy định lao động nữ phải đã nghỉ hưởng chế độ ít nhất được 04 tháng nhằm đảm bảo thời gian nhất định để lao động nữ phải nghỉ việc ở nhà để chăm sóc tốt hơn cho con; quy định này hoàn toàn phù hợp, hài hòa giữa việc đảm bảo quyền lợi cho lao động nữ có nhu cầu đi làm trước khi hết thời hạn nghỉ sinh con với việc trách nhiệm đảm bảo việc chăm sóc của người con. Tuy nhiên, trong trường hợp đặc thù đó là sau khi sinh con chết thì quy định này không còn phù hợp do lúc này không còn mục tiêu chăm sóc người con, đồng thời cũng không phù hợp với tâm lý, nguyện vọng của lao động nữ được đi làm để vơi đi nỗi buồn sau khi con chết.</w:t>
      </w:r>
    </w:p>
    <w:p w14:paraId="6C3600D5" w14:textId="0F925596" w:rsidR="006A0B85" w:rsidRPr="00FE7168" w:rsidRDefault="006A0B85"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b) Mục tiêu:</w:t>
      </w:r>
      <w:r w:rsidRPr="00FE7168">
        <w:rPr>
          <w:rFonts w:ascii="Times New Roman" w:hAnsi="Times New Roman" w:cs="Times New Roman"/>
          <w:sz w:val="28"/>
          <w:szCs w:val="28"/>
          <w:lang w:val="vi-VN"/>
        </w:rPr>
        <w:t xml:space="preserve"> đảm bảo tốt hơn quyền lợi đối với lao động nữ; đồng thời cũng phù hợp tâm lý, nguyện vọng của lao động nữ.</w:t>
      </w:r>
    </w:p>
    <w:p w14:paraId="32430C77" w14:textId="1459528B" w:rsidR="006A0B85" w:rsidRPr="00FE7168" w:rsidRDefault="006A0B85" w:rsidP="00FE7168">
      <w:pPr>
        <w:spacing w:after="120" w:line="240" w:lineRule="auto"/>
        <w:ind w:firstLine="709"/>
        <w:jc w:val="both"/>
        <w:rPr>
          <w:rFonts w:ascii="Times New Roman" w:hAnsi="Times New Roman" w:cs="Times New Roman"/>
          <w:sz w:val="28"/>
          <w:szCs w:val="28"/>
          <w:lang w:val="vi-VN"/>
        </w:rPr>
      </w:pPr>
      <w:r w:rsidRPr="00FE7168">
        <w:rPr>
          <w:rFonts w:ascii="Times New Roman" w:hAnsi="Times New Roman" w:cs="Times New Roman"/>
          <w:b/>
          <w:i/>
          <w:sz w:val="28"/>
          <w:szCs w:val="28"/>
          <w:lang w:val="vi-VN"/>
        </w:rPr>
        <w:t>c) Giải pháp:</w:t>
      </w:r>
      <w:r w:rsidRPr="00FE7168">
        <w:rPr>
          <w:rFonts w:ascii="Times New Roman" w:hAnsi="Times New Roman" w:cs="Times New Roman"/>
          <w:sz w:val="28"/>
          <w:szCs w:val="28"/>
          <w:lang w:val="vi-VN"/>
        </w:rPr>
        <w:t xml:space="preserve"> sửa quy định về điều kiện đi làm trước khi hết thời hạn nghỉ sinh con theo hướng không áp dụng điều kiện “đã nghỉ hưởng chế độ ít nhất 04 tháng” đối với trường hợp sau khi sinh con mà con chết.</w:t>
      </w:r>
    </w:p>
    <w:p w14:paraId="41C06681" w14:textId="23A71316" w:rsidR="006A0B85" w:rsidRPr="00FE7168" w:rsidRDefault="006A0B85" w:rsidP="00FE7168">
      <w:pPr>
        <w:spacing w:after="120" w:line="240" w:lineRule="auto"/>
        <w:ind w:firstLine="709"/>
        <w:jc w:val="both"/>
        <w:rPr>
          <w:rFonts w:ascii="Times New Roman" w:hAnsi="Times New Roman"/>
          <w:sz w:val="28"/>
          <w:szCs w:val="28"/>
          <w:lang w:val="vi-VN"/>
        </w:rPr>
      </w:pPr>
      <w:r w:rsidRPr="00FE7168">
        <w:rPr>
          <w:rFonts w:ascii="Times New Roman" w:hAnsi="Times New Roman"/>
          <w:b/>
          <w:i/>
          <w:sz w:val="28"/>
          <w:szCs w:val="28"/>
          <w:lang w:val="vi-VN"/>
        </w:rPr>
        <w:t xml:space="preserve">d) </w:t>
      </w:r>
      <w:r w:rsidRPr="002504E8">
        <w:rPr>
          <w:rFonts w:ascii="Times New Roman" w:hAnsi="Times New Roman"/>
          <w:b/>
          <w:i/>
          <w:sz w:val="28"/>
          <w:szCs w:val="28"/>
          <w:lang w:val="vi-VN"/>
        </w:rPr>
        <w:t>Quy phạm hoá Giải pháp chính sách</w:t>
      </w:r>
      <w:r w:rsidRPr="00FE7168">
        <w:rPr>
          <w:rFonts w:ascii="Times New Roman" w:hAnsi="Times New Roman"/>
          <w:b/>
          <w:i/>
          <w:sz w:val="28"/>
          <w:szCs w:val="28"/>
          <w:lang w:val="vi-VN"/>
        </w:rPr>
        <w:t xml:space="preserve"> </w:t>
      </w:r>
      <w:r w:rsidRPr="00FE7168">
        <w:rPr>
          <w:rFonts w:ascii="Times New Roman" w:hAnsi="Times New Roman"/>
          <w:sz w:val="28"/>
          <w:szCs w:val="28"/>
          <w:lang w:val="vi-VN"/>
        </w:rPr>
        <w:t>tại Điều 65 của dự thảo Luật BHXH (sửa đổi):</w:t>
      </w:r>
    </w:p>
    <w:p w14:paraId="51347476" w14:textId="77777777" w:rsidR="006A0B85" w:rsidRPr="00FE7168" w:rsidRDefault="006A0B85" w:rsidP="006A0B85">
      <w:pPr>
        <w:spacing w:after="120"/>
        <w:ind w:firstLine="709"/>
        <w:jc w:val="both"/>
        <w:rPr>
          <w:rFonts w:ascii="Times New Roman" w:eastAsia="Times New Roman" w:hAnsi="Times New Roman" w:cs="Times New Roman"/>
          <w:b/>
          <w:bCs/>
          <w:sz w:val="28"/>
          <w:szCs w:val="28"/>
          <w:lang w:val="vi-VN"/>
        </w:rPr>
      </w:pPr>
      <w:r w:rsidRPr="00FE7168">
        <w:rPr>
          <w:rFonts w:ascii="Times New Roman" w:hAnsi="Times New Roman"/>
          <w:sz w:val="28"/>
          <w:szCs w:val="28"/>
          <w:lang w:val="vi-VN"/>
        </w:rPr>
        <w:t>“</w:t>
      </w:r>
      <w:r w:rsidRPr="00FE7168">
        <w:rPr>
          <w:rFonts w:ascii="Times New Roman" w:eastAsia="Times New Roman" w:hAnsi="Times New Roman" w:cs="Times New Roman"/>
          <w:b/>
          <w:bCs/>
          <w:sz w:val="28"/>
          <w:szCs w:val="28"/>
          <w:lang w:val="vi-VN"/>
        </w:rPr>
        <w:t>Điều 65. Lao động nữ đi làm trước khi hết thời hạn nghỉ sinh con</w:t>
      </w:r>
    </w:p>
    <w:p w14:paraId="6464BA1E" w14:textId="77777777" w:rsidR="006A0B85" w:rsidRPr="00FE7168" w:rsidRDefault="006A0B85" w:rsidP="006A0B85">
      <w:pPr>
        <w:spacing w:after="120" w:line="240" w:lineRule="auto"/>
        <w:ind w:firstLine="709"/>
        <w:jc w:val="both"/>
        <w:rPr>
          <w:rFonts w:ascii="Times New Roman" w:eastAsia="Times New Roman" w:hAnsi="Times New Roman" w:cs="Times New Roman"/>
          <w:sz w:val="28"/>
          <w:szCs w:val="28"/>
          <w:lang w:val="vi-VN"/>
        </w:rPr>
      </w:pPr>
      <w:r w:rsidRPr="00FE7168">
        <w:rPr>
          <w:rFonts w:ascii="Times New Roman" w:eastAsia="Times New Roman" w:hAnsi="Times New Roman" w:cs="Times New Roman"/>
          <w:sz w:val="28"/>
          <w:szCs w:val="28"/>
          <w:lang w:val="vi-VN"/>
        </w:rPr>
        <w:t>1. Lao động nữ nghỉ sinh con quy định tại khoản 1 hoặc khoản 3 Điều 58 của Luật này có thể đi làm trước khi hết thời hạn nghỉ sinh con khi đáp ứng đủ các điều kiện theo quy định.</w:t>
      </w:r>
    </w:p>
    <w:p w14:paraId="0744F648" w14:textId="77777777" w:rsidR="006A0B85" w:rsidRPr="00FE7168" w:rsidRDefault="006A0B85" w:rsidP="006A0B85">
      <w:pPr>
        <w:spacing w:after="120" w:line="240" w:lineRule="auto"/>
        <w:ind w:firstLine="709"/>
        <w:jc w:val="both"/>
        <w:rPr>
          <w:rFonts w:ascii="Times New Roman" w:eastAsia="Times New Roman" w:hAnsi="Times New Roman" w:cs="Times New Roman"/>
          <w:sz w:val="28"/>
          <w:szCs w:val="28"/>
          <w:lang w:val="vi-VN"/>
        </w:rPr>
      </w:pPr>
      <w:r w:rsidRPr="00FE7168">
        <w:rPr>
          <w:rFonts w:ascii="Times New Roman" w:eastAsia="Times New Roman" w:hAnsi="Times New Roman" w:cs="Times New Roman"/>
          <w:sz w:val="28"/>
          <w:szCs w:val="28"/>
          <w:lang w:val="vi-VN"/>
        </w:rPr>
        <w:t>2. Đối với lao động nữ nghỉ sinh con theo quy định tại khoản 1 Điều 58 của Luật này phải có đủ điều kiện sau:</w:t>
      </w:r>
    </w:p>
    <w:p w14:paraId="7BA8D26A" w14:textId="77777777" w:rsidR="006A0B85" w:rsidRPr="00FE7168" w:rsidRDefault="006A0B85" w:rsidP="006A0B85">
      <w:pPr>
        <w:spacing w:after="120" w:line="240" w:lineRule="auto"/>
        <w:ind w:firstLine="709"/>
        <w:jc w:val="both"/>
        <w:rPr>
          <w:rFonts w:ascii="Times New Roman" w:eastAsia="Times New Roman" w:hAnsi="Times New Roman" w:cs="Times New Roman"/>
          <w:sz w:val="28"/>
          <w:szCs w:val="28"/>
          <w:lang w:val="vi-VN"/>
        </w:rPr>
      </w:pPr>
      <w:r w:rsidRPr="00FE7168">
        <w:rPr>
          <w:rFonts w:ascii="Times New Roman" w:eastAsia="Times New Roman" w:hAnsi="Times New Roman" w:cs="Times New Roman"/>
          <w:sz w:val="28"/>
          <w:szCs w:val="28"/>
          <w:lang w:val="vi-VN"/>
        </w:rPr>
        <w:t>a) Đã nghỉ hưởng chế độ ít nhất 04 tháng;</w:t>
      </w:r>
    </w:p>
    <w:p w14:paraId="169D176F" w14:textId="77777777" w:rsidR="006A0B85" w:rsidRPr="00FE7168" w:rsidRDefault="006A0B85" w:rsidP="006A0B85">
      <w:pPr>
        <w:spacing w:after="120" w:line="240" w:lineRule="auto"/>
        <w:ind w:firstLine="709"/>
        <w:jc w:val="both"/>
        <w:rPr>
          <w:rFonts w:ascii="Times New Roman" w:eastAsia="Times New Roman" w:hAnsi="Times New Roman" w:cs="Times New Roman"/>
          <w:sz w:val="28"/>
          <w:szCs w:val="28"/>
          <w:lang w:val="vi-VN"/>
        </w:rPr>
      </w:pPr>
      <w:r w:rsidRPr="00FE7168">
        <w:rPr>
          <w:rFonts w:ascii="Times New Roman" w:eastAsia="Times New Roman" w:hAnsi="Times New Roman" w:cs="Times New Roman"/>
          <w:sz w:val="28"/>
          <w:szCs w:val="28"/>
          <w:lang w:val="vi-VN"/>
        </w:rPr>
        <w:t>b) Phải báo trước và được người sử dụng lao động đồng ý.</w:t>
      </w:r>
    </w:p>
    <w:p w14:paraId="2398B898" w14:textId="77777777" w:rsidR="006A0B85" w:rsidRPr="00FE7168" w:rsidRDefault="006A0B85" w:rsidP="006A0B85">
      <w:pPr>
        <w:spacing w:after="120" w:line="240" w:lineRule="auto"/>
        <w:ind w:firstLine="709"/>
        <w:jc w:val="both"/>
        <w:rPr>
          <w:rFonts w:ascii="Times New Roman" w:eastAsia="Times New Roman" w:hAnsi="Times New Roman" w:cs="Times New Roman"/>
          <w:b/>
          <w:i/>
          <w:sz w:val="28"/>
          <w:szCs w:val="28"/>
          <w:lang w:val="vi-VN"/>
        </w:rPr>
      </w:pPr>
      <w:r w:rsidRPr="00FE7168">
        <w:rPr>
          <w:rFonts w:ascii="Times New Roman" w:eastAsia="Times New Roman" w:hAnsi="Times New Roman" w:cs="Times New Roman"/>
          <w:b/>
          <w:i/>
          <w:sz w:val="28"/>
          <w:szCs w:val="28"/>
          <w:lang w:val="vi-VN"/>
        </w:rPr>
        <w:t>3. Đối với lao động nữ nghỉ sinh con theo quy định tại khoản 3 Điều 58 của Luật này phải báo trước và được người sử dụng lao động đồng ý và có xác nhận của cơ sở khám bệnh, chữa bệnh có thẩm quyền về việc đi làm sớm không có hại cho sức khỏe của người lao động.</w:t>
      </w:r>
    </w:p>
    <w:p w14:paraId="34EE6CB2" w14:textId="77777777" w:rsidR="006A0B85" w:rsidRPr="00FE7168" w:rsidRDefault="006A0B85" w:rsidP="006A0B85">
      <w:pPr>
        <w:spacing w:after="120" w:line="240" w:lineRule="auto"/>
        <w:ind w:firstLine="709"/>
        <w:jc w:val="both"/>
        <w:rPr>
          <w:rFonts w:ascii="Times New Roman" w:eastAsia="Times New Roman" w:hAnsi="Times New Roman" w:cs="Times New Roman"/>
          <w:sz w:val="28"/>
          <w:szCs w:val="28"/>
          <w:lang w:val="vi-VN"/>
        </w:rPr>
      </w:pPr>
      <w:r w:rsidRPr="00FE7168">
        <w:rPr>
          <w:rFonts w:ascii="Times New Roman" w:eastAsia="Times New Roman" w:hAnsi="Times New Roman" w:cs="Times New Roman"/>
          <w:sz w:val="28"/>
          <w:szCs w:val="28"/>
          <w:lang w:val="vi-VN"/>
        </w:rPr>
        <w:t>4. Ngoài tiền lương của những ngày làm việc, lao động nữ đi làm trước khi hết thời hạn nghỉ sinh con vẫn được hưởng chế độ thai sản cho đến khi hết thời hạn quy định tại khoản 1 hoặc khoản 3 Điều 58 của Luật này.</w:t>
      </w:r>
    </w:p>
    <w:p w14:paraId="5B940809" w14:textId="39CCBB76" w:rsidR="006A0B85" w:rsidRPr="00FE7168" w:rsidRDefault="006A0B85" w:rsidP="00FE7168">
      <w:pPr>
        <w:spacing w:after="120" w:line="240" w:lineRule="auto"/>
        <w:ind w:firstLine="709"/>
        <w:jc w:val="both"/>
        <w:rPr>
          <w:rFonts w:ascii="Times New Roman" w:hAnsi="Times New Roman" w:cs="Times New Roman"/>
          <w:sz w:val="28"/>
          <w:szCs w:val="28"/>
          <w:lang w:val="vi-VN"/>
        </w:rPr>
      </w:pPr>
      <w:r w:rsidRPr="00FE7168">
        <w:rPr>
          <w:rFonts w:ascii="Times New Roman" w:eastAsia="Times New Roman" w:hAnsi="Times New Roman" w:cs="Times New Roman"/>
          <w:sz w:val="28"/>
          <w:szCs w:val="28"/>
          <w:lang w:val="vi-VN"/>
        </w:rPr>
        <w:t>5. Thời gian người lao động đi làm trước khi hết thời hạn nghỉ sinh con thì người lao động và người sử dụng lao động phải đóng bảo hiểm xã hội theo quy định của Luật này.</w:t>
      </w:r>
      <w:r w:rsidRPr="00FE7168">
        <w:rPr>
          <w:rFonts w:ascii="Times New Roman" w:hAnsi="Times New Roman"/>
          <w:sz w:val="28"/>
          <w:szCs w:val="28"/>
          <w:lang w:val="vi-VN"/>
        </w:rPr>
        <w:t>”</w:t>
      </w:r>
    </w:p>
    <w:p w14:paraId="780EDADB" w14:textId="77777777" w:rsidR="00A47CF9" w:rsidRPr="00FE7168" w:rsidRDefault="00A47CF9">
      <w:pPr>
        <w:rPr>
          <w:rFonts w:ascii="Times New Roman" w:hAnsi="Times New Roman" w:cs="Times New Roman"/>
          <w:b/>
          <w:bCs/>
          <w:sz w:val="28"/>
          <w:szCs w:val="28"/>
          <w:lang w:val="vi-VN"/>
        </w:rPr>
      </w:pPr>
      <w:r w:rsidRPr="00FE7168">
        <w:rPr>
          <w:rFonts w:ascii="Times New Roman" w:hAnsi="Times New Roman" w:cs="Times New Roman"/>
          <w:b/>
          <w:bCs/>
          <w:sz w:val="28"/>
          <w:szCs w:val="28"/>
          <w:lang w:val="vi-VN"/>
        </w:rPr>
        <w:br w:type="page"/>
      </w:r>
    </w:p>
    <w:p w14:paraId="1F783B65" w14:textId="0F923BDA" w:rsidR="00611E80" w:rsidRPr="00FE7168" w:rsidRDefault="00CF2FB5" w:rsidP="00E145CC">
      <w:pPr>
        <w:spacing w:before="120" w:after="0" w:line="288" w:lineRule="auto"/>
        <w:ind w:firstLine="720"/>
        <w:rPr>
          <w:rFonts w:ascii="Times New Roman" w:hAnsi="Times New Roman" w:cs="Times New Roman"/>
          <w:b/>
          <w:bCs/>
          <w:i/>
          <w:color w:val="000000" w:themeColor="text1"/>
          <w:sz w:val="28"/>
          <w:szCs w:val="28"/>
          <w:lang w:val="vi-VN"/>
        </w:rPr>
      </w:pPr>
      <w:r w:rsidRPr="00FE7168">
        <w:rPr>
          <w:rFonts w:ascii="Times New Roman" w:hAnsi="Times New Roman" w:cs="Times New Roman"/>
          <w:b/>
          <w:bCs/>
          <w:sz w:val="28"/>
          <w:szCs w:val="28"/>
          <w:lang w:val="vi-VN"/>
        </w:rPr>
        <w:lastRenderedPageBreak/>
        <w:t>III</w:t>
      </w:r>
      <w:r w:rsidR="00F06C7B" w:rsidRPr="00FE7168">
        <w:rPr>
          <w:rFonts w:ascii="Times New Roman" w:hAnsi="Times New Roman" w:cs="Times New Roman"/>
          <w:b/>
          <w:bCs/>
          <w:sz w:val="28"/>
          <w:szCs w:val="28"/>
          <w:lang w:val="vi-VN"/>
        </w:rPr>
        <w:t xml:space="preserve">. CÁC PHỤ LỤC </w:t>
      </w:r>
    </w:p>
    <w:p w14:paraId="46EFF4F5" w14:textId="569B809B" w:rsidR="00CC0199" w:rsidRPr="00FE7168" w:rsidRDefault="00F06C7B"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b/>
          <w:sz w:val="28"/>
          <w:szCs w:val="28"/>
          <w:lang w:val="vi-VN"/>
        </w:rPr>
        <w:t xml:space="preserve">Phụ lục 1. </w:t>
      </w:r>
      <w:r w:rsidR="000312F2" w:rsidRPr="00FE7168">
        <w:rPr>
          <w:rFonts w:ascii="Times New Roman" w:hAnsi="Times New Roman" w:cs="Times New Roman"/>
          <w:b/>
          <w:sz w:val="28"/>
          <w:szCs w:val="28"/>
          <w:lang w:val="vi-VN"/>
        </w:rPr>
        <w:t>Các văn bản quy phạm pháp luật về chính sách bảo trợ xã hội đối với người cao tuổi</w:t>
      </w:r>
    </w:p>
    <w:p w14:paraId="7A76FE03" w14:textId="26AA3703" w:rsidR="00CC0199" w:rsidRPr="00FE7168" w:rsidRDefault="000312F2"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 xml:space="preserve">1. </w:t>
      </w:r>
      <w:r w:rsidR="00CC0199" w:rsidRPr="00FE7168">
        <w:rPr>
          <w:rFonts w:ascii="Times New Roman" w:hAnsi="Times New Roman" w:cs="Times New Roman"/>
          <w:sz w:val="28"/>
          <w:szCs w:val="28"/>
          <w:lang w:val="vi-VN"/>
        </w:rPr>
        <w:t>LUẬT NGƯỜI CAO TUỔI 2009</w:t>
      </w:r>
    </w:p>
    <w:p w14:paraId="3BC8F22E" w14:textId="77777777" w:rsidR="00CC0199" w:rsidRPr="00FE7168" w:rsidRDefault="00CC0199" w:rsidP="00E145CC">
      <w:pPr>
        <w:spacing w:before="120" w:after="0" w:line="288" w:lineRule="auto"/>
        <w:ind w:firstLine="720"/>
        <w:jc w:val="both"/>
        <w:rPr>
          <w:rFonts w:ascii="Times New Roman" w:hAnsi="Times New Roman" w:cs="Times New Roman"/>
          <w:b/>
          <w:bCs/>
          <w:color w:val="000000" w:themeColor="text1"/>
          <w:sz w:val="28"/>
          <w:szCs w:val="28"/>
          <w:lang w:val="vi-VN"/>
        </w:rPr>
      </w:pPr>
      <w:r w:rsidRPr="00FE7168">
        <w:rPr>
          <w:rFonts w:ascii="Times New Roman" w:hAnsi="Times New Roman" w:cs="Times New Roman"/>
          <w:b/>
          <w:sz w:val="28"/>
          <w:szCs w:val="28"/>
          <w:lang w:val="vi-VN"/>
        </w:rPr>
        <w:t>Điều 17. Đối tượng được hưởng chính sách bảo trợ xã hội</w:t>
      </w:r>
    </w:p>
    <w:p w14:paraId="18D1D3E1" w14:textId="77777777" w:rsidR="00CC0199" w:rsidRPr="00FE7168"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 xml:space="preserve">1. Người cao tuổi thuộc hộ gia đình nghèo không có người có nghĩa vụ và quyền phụng dưỡng hoặc có người có nghĩa vụ và quyền phụng dưỡng nhưng người này đang hưởng chế độ trợ cấp xã hội hằng tháng.  </w:t>
      </w:r>
    </w:p>
    <w:p w14:paraId="0AB4547F" w14:textId="77777777" w:rsidR="00CC0199" w:rsidRPr="00FE7168"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2. Người từ đủ 80 tuổi trở lên không thuộc trường hợp quy định tại khoản 1 Điều này mà không có lương hưu, trợ cấp bảo hiểm xã hội hằng tháng trợ cấp xã hội hằng tháng.</w:t>
      </w:r>
    </w:p>
    <w:p w14:paraId="6328B625" w14:textId="77777777" w:rsidR="00CC0199" w:rsidRPr="00FE7168" w:rsidRDefault="00CC0199" w:rsidP="00E145CC">
      <w:pPr>
        <w:spacing w:before="120" w:after="0" w:line="288" w:lineRule="auto"/>
        <w:ind w:firstLine="720"/>
        <w:jc w:val="both"/>
        <w:rPr>
          <w:rFonts w:ascii="Times New Roman" w:hAnsi="Times New Roman" w:cs="Times New Roman"/>
          <w:b/>
          <w:bCs/>
          <w:color w:val="000000" w:themeColor="text1"/>
          <w:sz w:val="28"/>
          <w:szCs w:val="28"/>
          <w:lang w:val="vi-VN"/>
        </w:rPr>
      </w:pPr>
      <w:r w:rsidRPr="00FE7168">
        <w:rPr>
          <w:rFonts w:ascii="Times New Roman" w:hAnsi="Times New Roman" w:cs="Times New Roman"/>
          <w:b/>
          <w:sz w:val="28"/>
          <w:szCs w:val="28"/>
          <w:lang w:val="vi-VN"/>
        </w:rPr>
        <w:t>Điều 18. Chính sách bảo trợ xã hội</w:t>
      </w:r>
    </w:p>
    <w:p w14:paraId="644353FA" w14:textId="77777777" w:rsidR="00CC0199" w:rsidRPr="00FE7168"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1. Người cao tuổi quy định tại Điều 17 của Luật này được hưởng bảo hiểm y tế, được hưởng trợ cấp xã hội hằng tháng và hỗ trợ chi phí mai táng khi chết, trừ trường hợp quy định tại khoản 2 Điều này.</w:t>
      </w:r>
    </w:p>
    <w:p w14:paraId="5472A518" w14:textId="77777777" w:rsidR="00CC0199" w:rsidRPr="00FE7168"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2. Người cao tuổi thuộc hộ gia đình nghèo không có người có nghĩa vụ và quyền phụng dưỡng, không có điều kiện sống ở cộng đồng, có nguyện vọng và được tiếp nhận vào cơ sở bảo trợ xã hội thì được hưởng các chế độ sau đây:</w:t>
      </w:r>
    </w:p>
    <w:p w14:paraId="02AA33D9" w14:textId="77777777" w:rsidR="00CC0199" w:rsidRPr="00FE7168"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a) Trợ cấp nuôi dưỡng hằng tháng;</w:t>
      </w:r>
    </w:p>
    <w:p w14:paraId="505E3C30" w14:textId="77777777" w:rsidR="00CC0199" w:rsidRPr="00FE7168"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b) Cấp tư trang, vật dụng phục vụ cho sinh hoạt thường ngày;</w:t>
      </w:r>
    </w:p>
    <w:p w14:paraId="09F9F9FF" w14:textId="77777777" w:rsidR="00CC0199" w:rsidRPr="00FE7168"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c) Được hưởng bảo hiểm y tế;</w:t>
      </w:r>
    </w:p>
    <w:p w14:paraId="04DD3778" w14:textId="77777777" w:rsidR="00CC0199" w:rsidRPr="00FE7168"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d) Cấp thuốc chữa bệnh thông thường;</w:t>
      </w:r>
    </w:p>
    <w:p w14:paraId="43BEB51A" w14:textId="77777777" w:rsidR="00CC0199" w:rsidRPr="00FE7168"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vi-VN"/>
        </w:rPr>
      </w:pPr>
      <w:r w:rsidRPr="00FE7168">
        <w:rPr>
          <w:rFonts w:ascii="Times New Roman" w:hAnsi="Times New Roman" w:cs="Times New Roman"/>
          <w:sz w:val="28"/>
          <w:szCs w:val="28"/>
          <w:lang w:val="vi-VN"/>
        </w:rPr>
        <w:t>đ) Cấp dụng cụ, phương tiện hỗ trợ phục hồi chức năng;</w:t>
      </w:r>
    </w:p>
    <w:p w14:paraId="206DBC9E" w14:textId="77777777" w:rsidR="00CC0199" w:rsidRPr="00CF2FB5"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t>e) Mai táng khi chết.</w:t>
      </w:r>
    </w:p>
    <w:p w14:paraId="586DD293" w14:textId="08344279" w:rsidR="00FE7168" w:rsidRPr="00FE7168" w:rsidRDefault="00CC0199" w:rsidP="00E145CC">
      <w:pPr>
        <w:spacing w:before="120" w:after="0" w:line="288"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3. Chính phủ quy định chi tiết Điều này.</w:t>
      </w:r>
    </w:p>
    <w:p w14:paraId="1B2C2F7D" w14:textId="77777777" w:rsidR="00CC0199" w:rsidRPr="00CF2FB5" w:rsidRDefault="00CC0199" w:rsidP="00E145CC">
      <w:pPr>
        <w:spacing w:before="120" w:after="0" w:line="288" w:lineRule="auto"/>
        <w:ind w:firstLine="720"/>
        <w:jc w:val="both"/>
        <w:rPr>
          <w:rFonts w:ascii="Times New Roman" w:hAnsi="Times New Roman" w:cs="Times New Roman"/>
          <w:b/>
          <w:bCs/>
          <w:color w:val="000000" w:themeColor="text1"/>
          <w:sz w:val="28"/>
          <w:szCs w:val="28"/>
          <w:lang w:val="fr-FR"/>
        </w:rPr>
      </w:pPr>
      <w:r w:rsidRPr="00CF2FB5">
        <w:rPr>
          <w:rFonts w:ascii="Times New Roman" w:hAnsi="Times New Roman" w:cs="Times New Roman"/>
          <w:b/>
          <w:sz w:val="28"/>
          <w:szCs w:val="28"/>
          <w:lang w:val="fr-FR"/>
        </w:rPr>
        <w:t>Điều 19. Chăm sóc người cao tuổi tại cộng đồng</w:t>
      </w:r>
    </w:p>
    <w:p w14:paraId="2CD1D94B" w14:textId="77777777" w:rsidR="00CC0199" w:rsidRPr="00CF2FB5"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t>Người cao tuổi thuộc diện quy định tại khoản 2 Điều 18 mà có người nhận chăm sóc tại cộng đồng thì được hưởng trợ cấp xã hội hằng tháng bằng mức nuôi dưỡng tại cơ sở bảo trợ xã hội, được hưởng bảo hiểm y tế và hỗ trợ chi phí mai táng khi chết.</w:t>
      </w:r>
    </w:p>
    <w:p w14:paraId="60B1AE07" w14:textId="2C4C8ADC" w:rsidR="00CC0199" w:rsidRPr="00CF2FB5" w:rsidRDefault="000312F2" w:rsidP="002D192A">
      <w:pPr>
        <w:spacing w:before="120" w:after="0" w:line="312"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lastRenderedPageBreak/>
        <w:t xml:space="preserve">2. </w:t>
      </w:r>
      <w:r w:rsidR="00CC0199" w:rsidRPr="00CF2FB5">
        <w:rPr>
          <w:rFonts w:ascii="Times New Roman" w:hAnsi="Times New Roman" w:cs="Times New Roman"/>
          <w:sz w:val="28"/>
          <w:szCs w:val="28"/>
          <w:lang w:val="fr-FR"/>
        </w:rPr>
        <w:t>NGHỊ ĐỊNH SỐ 20/2021/NĐ-CP NGÀY 15 THÁNG 3 NĂM 2021 CỦA CHÍNH PHỦ QUY ĐỊNH CHÍNH SÁCH TRỢ GIÚP XÃ HỘI ĐỐI VỚI ĐỐI TƯỢNG BẢO TRỢ XÃ HỘI</w:t>
      </w:r>
    </w:p>
    <w:p w14:paraId="7E80F5B0" w14:textId="77777777" w:rsidR="00CC0199" w:rsidRPr="00CF2FB5" w:rsidRDefault="00CC0199" w:rsidP="002D192A">
      <w:pPr>
        <w:spacing w:before="120" w:after="0" w:line="312" w:lineRule="auto"/>
        <w:ind w:firstLine="720"/>
        <w:jc w:val="both"/>
        <w:rPr>
          <w:rFonts w:ascii="Times New Roman" w:hAnsi="Times New Roman" w:cs="Times New Roman"/>
          <w:b/>
          <w:bCs/>
          <w:color w:val="000000" w:themeColor="text1"/>
          <w:sz w:val="28"/>
          <w:szCs w:val="28"/>
          <w:lang w:val="fr-FR"/>
        </w:rPr>
      </w:pPr>
      <w:r w:rsidRPr="00CF2FB5">
        <w:rPr>
          <w:rFonts w:ascii="Times New Roman" w:hAnsi="Times New Roman" w:cs="Times New Roman"/>
          <w:b/>
          <w:sz w:val="28"/>
          <w:szCs w:val="28"/>
          <w:lang w:val="fr-FR"/>
        </w:rPr>
        <w:t xml:space="preserve">Điều 4. Mức chuẩn trợ giúp xã hội </w:t>
      </w:r>
    </w:p>
    <w:p w14:paraId="4B4D378E" w14:textId="77777777" w:rsidR="00706057" w:rsidRPr="00CF2FB5" w:rsidRDefault="00706057" w:rsidP="002D192A">
      <w:pPr>
        <w:spacing w:before="120" w:after="0" w:line="312"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1. Mức chuẩn trợ giúp xã hội là căn cứ xác định mức trợ cấp xã hội, mức hỗ trợ kinh phí nhận chăm sóc, nuôi dưỡng; mức trợ cấp nuôi dưỡng trong cơ sở trợ giúp xã hội và các mức trợ giúp xã hội khác.</w:t>
      </w:r>
    </w:p>
    <w:p w14:paraId="6C591934" w14:textId="77777777" w:rsidR="00706057" w:rsidRPr="00CF2FB5" w:rsidRDefault="00706057" w:rsidP="002D192A">
      <w:pPr>
        <w:spacing w:before="120" w:after="0" w:line="312"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2. Mức chuẩn trợ giúp xã hội áp dụng từ ngày 01 tháng 7 năm 2021 là 360.000 đồng/tháng.</w:t>
      </w:r>
    </w:p>
    <w:p w14:paraId="3128CFD6" w14:textId="77777777" w:rsidR="00706057" w:rsidRPr="00CF2FB5" w:rsidRDefault="00706057" w:rsidP="002D192A">
      <w:pPr>
        <w:spacing w:before="120" w:after="0" w:line="312"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Tùy theo khả năng cân đối của ngân sách, tốc độ tăng giá tiêu dùng và tình hình đời sống của đối tượng bảo trợ xã hội, cơ quan có thẩm quyền xem xét, điều chỉnh tăng mức chuẩn trợ giúp xã hội cho phù hợp; bảo đảm tương quan chính sách đối với các đối tượng khác.</w:t>
      </w:r>
    </w:p>
    <w:p w14:paraId="05BA069C" w14:textId="77777777" w:rsidR="00706057" w:rsidRPr="00CF2FB5" w:rsidRDefault="00706057" w:rsidP="002D192A">
      <w:pPr>
        <w:spacing w:before="120" w:after="0" w:line="312"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3. Tùy thuộc điều kiện kinh tế - xã hội tại địa phương, Ủy ban nhân dân cấp tỉnh trình Hội đồng nhân dân cùng cấp quyết định:</w:t>
      </w:r>
    </w:p>
    <w:p w14:paraId="4C9C352F" w14:textId="77777777" w:rsidR="00706057" w:rsidRPr="00CF2FB5" w:rsidRDefault="00706057" w:rsidP="002D192A">
      <w:pPr>
        <w:spacing w:before="120" w:after="0" w:line="312"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a) Mức chuẩn trợ giúp xã hội, mức trợ giúp xã hội áp dụng trên địa bàn bảo đảm không thấp hơn mức chuẩn trợ giúp xã hội và mức trợ giúp xã hội quy định tại Nghị định này;</w:t>
      </w:r>
    </w:p>
    <w:p w14:paraId="1FB133DA" w14:textId="77777777" w:rsidR="00706057" w:rsidRPr="00CF2FB5" w:rsidRDefault="00706057" w:rsidP="002D192A">
      <w:pPr>
        <w:spacing w:before="120" w:after="0" w:line="312"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b) Đối tượng khó khăn khác chưa quy định tại Nghị định này được hưởng chính sách trợ giúp xã hội.</w:t>
      </w:r>
    </w:p>
    <w:p w14:paraId="301FDB5B" w14:textId="689B4233" w:rsidR="00CC0199" w:rsidRPr="00CF2FB5" w:rsidRDefault="00CC0199" w:rsidP="00E145CC">
      <w:pPr>
        <w:spacing w:before="120" w:after="0" w:line="288" w:lineRule="auto"/>
        <w:ind w:firstLine="720"/>
        <w:jc w:val="both"/>
        <w:rPr>
          <w:rFonts w:ascii="Times New Roman" w:hAnsi="Times New Roman" w:cs="Times New Roman"/>
          <w:b/>
          <w:bCs/>
          <w:color w:val="000000" w:themeColor="text1"/>
          <w:sz w:val="28"/>
          <w:szCs w:val="28"/>
          <w:lang w:val="fr-FR"/>
        </w:rPr>
      </w:pPr>
      <w:r w:rsidRPr="00CF2FB5">
        <w:rPr>
          <w:rFonts w:ascii="Times New Roman" w:hAnsi="Times New Roman" w:cs="Times New Roman"/>
          <w:b/>
          <w:sz w:val="28"/>
          <w:szCs w:val="28"/>
          <w:lang w:val="fr-FR"/>
        </w:rPr>
        <w:t>Điều 5. Đối tượng bảo trợ xã hội hưởng trợ cấp xã hội hàng tháng</w:t>
      </w:r>
    </w:p>
    <w:p w14:paraId="5D53A3D0" w14:textId="77777777" w:rsidR="00CC0199" w:rsidRPr="00CF2FB5" w:rsidRDefault="00CC0199" w:rsidP="00E145CC">
      <w:pPr>
        <w:spacing w:before="120" w:after="0" w:line="288"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5. Người cao tuổi thuộc một trong các trường hợp quy định sau đây:</w:t>
      </w:r>
    </w:p>
    <w:p w14:paraId="3C865898" w14:textId="77777777" w:rsidR="00CC0199" w:rsidRPr="00CF2FB5"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t>a) Người cao tuổi thuộc diện hộ nghèo, không có người có nghĩa vụ và quyền phụng dưỡng hoặc có người có nghĩa vụ và quyền phụng dưỡng nhưng người này đang hưởng trợ cấp xã hội hàng tháng;</w:t>
      </w:r>
    </w:p>
    <w:p w14:paraId="57E8E9B4" w14:textId="77777777" w:rsidR="00CC0199" w:rsidRPr="00CF2FB5"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t>b) Người cao tuổi từ đủ 75 tuổi đến 80 tuổi thuộc diện hộ nghèo, hộ cận nghèo không thuộc diện quy định ở điểm a khoản này đang sống tại địa bàn các xã, thôn vùng đồng bào dân tộc thiểu số và miền núi đặc biệt khó khăn;</w:t>
      </w:r>
    </w:p>
    <w:p w14:paraId="0D5A2E65" w14:textId="77777777" w:rsidR="00CC0199" w:rsidRPr="00CF2FB5"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t>c) Người từ đủ 80 tuổi trở lên không thuộc diện quy định tại điểm a khoản này mà không có lương hưu, trợ cấp bảo hiểm xã hội hàng tháng, trợ cấp xã hội hàng tháng;</w:t>
      </w:r>
    </w:p>
    <w:p w14:paraId="327A4FF5" w14:textId="6FEB7DF4" w:rsidR="00FE7168" w:rsidRPr="00CF2FB5" w:rsidRDefault="00CC0199" w:rsidP="00E145CC">
      <w:pPr>
        <w:spacing w:before="120" w:after="0" w:line="288"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lastRenderedPageBreak/>
        <w:t>d) Người cao tuổi thuộc diện hộ nghèo, không có người có nghĩa vụ và quyền phụng dưỡng, không có điều kiện sống ở cộng đồng, đủ điều kiện tiếp nhận vào cơ sở trợ giúp xã hội nhưng có người nhận nuôi dưỡng, chăm sóc tại cộng đồng.</w:t>
      </w:r>
    </w:p>
    <w:p w14:paraId="4A5EAB38" w14:textId="77777777" w:rsidR="00CC0199" w:rsidRPr="00CF2FB5" w:rsidRDefault="00CC0199" w:rsidP="00E145CC">
      <w:pPr>
        <w:spacing w:before="120" w:after="0" w:line="288" w:lineRule="auto"/>
        <w:ind w:firstLine="720"/>
        <w:jc w:val="both"/>
        <w:rPr>
          <w:rFonts w:ascii="Times New Roman" w:hAnsi="Times New Roman" w:cs="Times New Roman"/>
          <w:b/>
          <w:bCs/>
          <w:color w:val="000000" w:themeColor="text1"/>
          <w:sz w:val="28"/>
          <w:szCs w:val="28"/>
          <w:lang w:val="fr-FR"/>
        </w:rPr>
      </w:pPr>
      <w:r w:rsidRPr="00CF2FB5">
        <w:rPr>
          <w:rFonts w:ascii="Times New Roman" w:hAnsi="Times New Roman" w:cs="Times New Roman"/>
          <w:b/>
          <w:sz w:val="28"/>
          <w:szCs w:val="28"/>
          <w:lang w:val="fr-FR"/>
        </w:rPr>
        <w:t>Điều 6. Mức trợ cấp xã hội hàng tháng</w:t>
      </w:r>
    </w:p>
    <w:p w14:paraId="7AE65159" w14:textId="77777777" w:rsidR="00CC0199" w:rsidRPr="00CF2FB5"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t>1. Đối tượng quy định tại Điều 5 Nghị định này được trợ cấp xã hội hàng tháng với mức bằng mức chuẩn trợ giúp xã hội quy định tại Điều 4 Nghị định này nhân với hệ số tương ứng quy định như sau:</w:t>
      </w:r>
    </w:p>
    <w:p w14:paraId="32021D04" w14:textId="77777777" w:rsidR="00CC0199" w:rsidRPr="00CF2FB5"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t>đ) Đối với đối tượng quy định tại khoản 5 Điều 5 Nghị định này:</w:t>
      </w:r>
    </w:p>
    <w:p w14:paraId="112EECAE" w14:textId="77777777" w:rsidR="00CC0199" w:rsidRPr="00CF2FB5"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t>- Hệ số 1,5 đối với đối tượng quy định tại điểm a khoản 5 từ đủ 60 tuổi đến 80 tuổi;</w:t>
      </w:r>
    </w:p>
    <w:p w14:paraId="08AF1DA4" w14:textId="77777777" w:rsidR="00CC0199" w:rsidRPr="002D192A" w:rsidRDefault="00CC0199" w:rsidP="00E145CC">
      <w:pPr>
        <w:spacing w:before="120" w:after="0" w:line="288" w:lineRule="auto"/>
        <w:ind w:firstLine="720"/>
        <w:jc w:val="both"/>
        <w:rPr>
          <w:rFonts w:ascii="Times New Roman" w:hAnsi="Times New Roman" w:cs="Times New Roman"/>
          <w:b/>
          <w:bCs/>
          <w:i/>
          <w:color w:val="000000" w:themeColor="text1"/>
          <w:spacing w:val="-4"/>
          <w:sz w:val="28"/>
          <w:szCs w:val="28"/>
          <w:lang w:val="fr-FR"/>
        </w:rPr>
      </w:pPr>
      <w:r w:rsidRPr="002D192A">
        <w:rPr>
          <w:rFonts w:ascii="Times New Roman" w:hAnsi="Times New Roman" w:cs="Times New Roman"/>
          <w:spacing w:val="-4"/>
          <w:sz w:val="28"/>
          <w:szCs w:val="28"/>
          <w:lang w:val="fr-FR"/>
        </w:rPr>
        <w:t>- Hệ số 2,0 đối với đối tượng quy định tại điểm a khoản 5 từ đủ 80 tuổi trở lên;</w:t>
      </w:r>
    </w:p>
    <w:p w14:paraId="2ED34985" w14:textId="77777777" w:rsidR="00CC0199" w:rsidRPr="00CF2FB5" w:rsidRDefault="00CC0199" w:rsidP="00E145CC">
      <w:pPr>
        <w:spacing w:before="120" w:after="0" w:line="288" w:lineRule="auto"/>
        <w:ind w:firstLine="720"/>
        <w:jc w:val="both"/>
        <w:rPr>
          <w:rFonts w:ascii="Times New Roman" w:hAnsi="Times New Roman" w:cs="Times New Roman"/>
          <w:b/>
          <w:bCs/>
          <w:i/>
          <w:color w:val="000000" w:themeColor="text1"/>
          <w:sz w:val="28"/>
          <w:szCs w:val="28"/>
          <w:lang w:val="fr-FR"/>
        </w:rPr>
      </w:pPr>
      <w:r w:rsidRPr="00CF2FB5">
        <w:rPr>
          <w:rFonts w:ascii="Times New Roman" w:hAnsi="Times New Roman" w:cs="Times New Roman"/>
          <w:sz w:val="28"/>
          <w:szCs w:val="28"/>
          <w:lang w:val="fr-FR"/>
        </w:rPr>
        <w:t>- Hệ số 1,0 đối với đối tượng quy định tại các điểm b và c khoản 5;</w:t>
      </w:r>
    </w:p>
    <w:p w14:paraId="0CB4E960" w14:textId="384BFFD7" w:rsidR="00FE7168" w:rsidRPr="00CF2FB5" w:rsidRDefault="00CC0199" w:rsidP="00E145CC">
      <w:pPr>
        <w:spacing w:before="120" w:after="0" w:line="288"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 Hệ số 3,0 đối với đối tượng quy định tại điểm d khoản 5.</w:t>
      </w:r>
    </w:p>
    <w:p w14:paraId="3559F91E" w14:textId="07B6D2E0" w:rsidR="00FE7168" w:rsidRPr="00FE7168" w:rsidRDefault="000312F2" w:rsidP="002D192A">
      <w:pPr>
        <w:spacing w:before="120" w:after="0" w:line="312"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3. THÔNG TƯ SỐ 76/2021/TT-BTC NGÀY 15 THÁNG 9 NĂM 2021 CỦA BỘ TÀI CHÍNH HƯỚNG DẪN KHOẢN 1 VÀ KHOẢN 2 ĐIỀU 31 NGHỊ ĐỊNH SỐ 20/2021/NĐ-CP NGÀY 15 THÁNG 3 NĂM 2021 CỦA CHÍNH PHỦ QUY ĐỊNH CHÍNH SÁCH TRỢ GIÚP XÃ HỘI ĐỐI VỚI ĐỐI TƯỢNG BẢO TRỢ XÃ HỘI</w:t>
      </w:r>
    </w:p>
    <w:p w14:paraId="7CE7FC09" w14:textId="77777777" w:rsidR="000312F2" w:rsidRPr="00CF2FB5" w:rsidRDefault="000312F2" w:rsidP="002D192A">
      <w:pPr>
        <w:spacing w:before="120" w:after="0" w:line="312" w:lineRule="auto"/>
        <w:ind w:firstLine="720"/>
        <w:jc w:val="both"/>
        <w:rPr>
          <w:rFonts w:ascii="Times New Roman" w:hAnsi="Times New Roman" w:cs="Times New Roman"/>
          <w:b/>
          <w:bCs/>
          <w:color w:val="000000" w:themeColor="text1"/>
          <w:sz w:val="28"/>
          <w:szCs w:val="28"/>
          <w:lang w:val="fr-FR"/>
        </w:rPr>
      </w:pPr>
      <w:r w:rsidRPr="00CF2FB5">
        <w:rPr>
          <w:rFonts w:ascii="Times New Roman" w:hAnsi="Times New Roman" w:cs="Times New Roman"/>
          <w:b/>
          <w:sz w:val="28"/>
          <w:szCs w:val="28"/>
          <w:lang w:val="fr-FR"/>
        </w:rPr>
        <w:t xml:space="preserve">Điều 2. Kinh phí thực hiện </w:t>
      </w:r>
    </w:p>
    <w:p w14:paraId="39D45CA3" w14:textId="77777777" w:rsidR="000312F2" w:rsidRPr="00CF2FB5" w:rsidRDefault="000312F2" w:rsidP="002D192A">
      <w:pPr>
        <w:spacing w:before="120" w:after="0" w:line="312" w:lineRule="auto"/>
        <w:ind w:firstLine="720"/>
        <w:jc w:val="both"/>
        <w:rPr>
          <w:rFonts w:ascii="Times New Roman" w:hAnsi="Times New Roman" w:cs="Times New Roman"/>
          <w:b/>
          <w:bCs/>
          <w:color w:val="000000" w:themeColor="text1"/>
          <w:sz w:val="28"/>
          <w:szCs w:val="28"/>
          <w:lang w:val="fr-FR"/>
        </w:rPr>
      </w:pPr>
      <w:r w:rsidRPr="00CF2FB5">
        <w:rPr>
          <w:rFonts w:ascii="Times New Roman" w:hAnsi="Times New Roman" w:cs="Times New Roman"/>
          <w:sz w:val="28"/>
          <w:szCs w:val="28"/>
          <w:lang w:val="fr-FR"/>
        </w:rPr>
        <w:t>1. Kinh phí thực hiện chế độ chính sách trợ giúp xã hội thường xuyên, hỗ trợ nhận chăm sóc tại cộng đồng, kinh phí chăm sóc, nuôi dưỡng đối tượng bảo trợ xã hội tại cơ sở trợ giúp xã hội, nhà xã hội (sau đây gọi tắt là cơ sở trợ giúp xã hội) công lập; kinh phí thực hiện tuyên truyền, xét duyệt đối tượng, ứng dụng công nghệ thông tin, đào tạo, bồi dưỡng nâng cao năng lực cán bộ; kiểm tra giám sát và kinh phí thực hiện chi trả chính sách của các cơ quan, đơn vị thuộc cấp nào thì do ngân sách nhà nước cấp đó bảo đảm trong dự toán chi thường xuyên của cơ quan, đơn vị theo quy định của pháp luật về ngân sách nhà nước.</w:t>
      </w:r>
    </w:p>
    <w:p w14:paraId="1705ED3E" w14:textId="77777777" w:rsidR="000312F2" w:rsidRPr="00CF2FB5" w:rsidRDefault="000312F2" w:rsidP="002D192A">
      <w:pPr>
        <w:spacing w:before="120" w:after="0" w:line="312" w:lineRule="auto"/>
        <w:ind w:firstLine="720"/>
        <w:jc w:val="both"/>
        <w:rPr>
          <w:rFonts w:ascii="Times New Roman" w:hAnsi="Times New Roman" w:cs="Times New Roman"/>
          <w:b/>
          <w:bCs/>
          <w:color w:val="000000" w:themeColor="text1"/>
          <w:sz w:val="28"/>
          <w:szCs w:val="28"/>
          <w:lang w:val="fr-FR"/>
        </w:rPr>
      </w:pPr>
      <w:r w:rsidRPr="00CF2FB5">
        <w:rPr>
          <w:rFonts w:ascii="Times New Roman" w:hAnsi="Times New Roman" w:cs="Times New Roman"/>
          <w:sz w:val="28"/>
          <w:szCs w:val="28"/>
          <w:lang w:val="fr-FR"/>
        </w:rPr>
        <w:t xml:space="preserve">2. Kinh phí thực hiện chăm sóc, nuôi dưỡng đối tượng bảo trợ xã hội tại cơ sở trợ giúp xã hội ngoài công lập thành lập và hoạt động theo quy định tại Nghị định số 103/2017/NĐ-CP ngày 12 tháng 9 năm 2017 của Chính phủ quy định về thành lập, tổ chức, hoạt động, giải thể và quản lý các cơ sở trợ giúp xã hội bố trí </w:t>
      </w:r>
      <w:r w:rsidRPr="00CF2FB5">
        <w:rPr>
          <w:rFonts w:ascii="Times New Roman" w:hAnsi="Times New Roman" w:cs="Times New Roman"/>
          <w:sz w:val="28"/>
          <w:szCs w:val="28"/>
          <w:lang w:val="fr-FR"/>
        </w:rPr>
        <w:lastRenderedPageBreak/>
        <w:t>trong dự toán chi thường xuyên của cơ quan Lao động - Thương binh và Xã hội. Cơ quan Lao động - Thương binh và Xã hội cấp kinh phí cho cơ sở trợ giúp xã hội ngoài công lập tổ chức chăm sóc, nuôi dưỡng đối tượng theo quy định tại Nghị định số 20/2021/NĐ-CP và quy định tại Thông tư này.</w:t>
      </w:r>
    </w:p>
    <w:p w14:paraId="5EC7C867" w14:textId="5358F6EE" w:rsidR="000312F2" w:rsidRPr="00CF2FB5" w:rsidRDefault="000312F2" w:rsidP="00E145CC">
      <w:pPr>
        <w:spacing w:before="120" w:after="0" w:line="288" w:lineRule="auto"/>
        <w:ind w:firstLine="720"/>
        <w:jc w:val="both"/>
        <w:rPr>
          <w:rFonts w:ascii="Times New Roman" w:hAnsi="Times New Roman" w:cs="Times New Roman"/>
          <w:b/>
          <w:bCs/>
          <w:color w:val="000000" w:themeColor="text1"/>
          <w:sz w:val="28"/>
          <w:szCs w:val="28"/>
          <w:lang w:val="fr-FR"/>
        </w:rPr>
      </w:pPr>
      <w:r w:rsidRPr="00CF2FB5">
        <w:rPr>
          <w:rFonts w:ascii="Times New Roman" w:hAnsi="Times New Roman" w:cs="Times New Roman"/>
          <w:sz w:val="28"/>
          <w:szCs w:val="28"/>
          <w:lang w:val="fr-FR"/>
        </w:rPr>
        <w:t xml:space="preserve">3. </w:t>
      </w:r>
      <w:bookmarkStart w:id="12" w:name="_Hlk98647492"/>
      <w:r w:rsidRPr="00CF2FB5">
        <w:rPr>
          <w:rFonts w:ascii="Times New Roman" w:hAnsi="Times New Roman" w:cs="Times New Roman"/>
          <w:sz w:val="28"/>
          <w:szCs w:val="28"/>
          <w:lang w:val="fr-FR"/>
        </w:rPr>
        <w:t>Ngân sách trung ương hỗ trợ ngân sách địa phương kinh phí thực hiện các chính sách trợ giúp xã hội đối với các đối tượng bảo trợ xã hội theo cơ chế hỗ trợ thực hiện các chính sách an sinh xã hội do Trung ương ban hành và được Thủ tướng Chính phủ quyết định.</w:t>
      </w:r>
      <w:bookmarkEnd w:id="12"/>
    </w:p>
    <w:p w14:paraId="3B8DAF4C" w14:textId="43F69C80" w:rsidR="000312F2" w:rsidRPr="00CF2FB5" w:rsidRDefault="00F06C7B" w:rsidP="00E145CC">
      <w:pPr>
        <w:spacing w:before="120" w:after="0" w:line="288" w:lineRule="auto"/>
        <w:ind w:firstLine="720"/>
        <w:jc w:val="both"/>
        <w:rPr>
          <w:rFonts w:ascii="Times New Roman" w:hAnsi="Times New Roman" w:cs="Times New Roman"/>
          <w:b/>
          <w:sz w:val="28"/>
          <w:szCs w:val="28"/>
          <w:lang w:val="fr-FR"/>
        </w:rPr>
      </w:pPr>
      <w:r w:rsidRPr="00CF2FB5">
        <w:rPr>
          <w:rFonts w:ascii="Times New Roman" w:hAnsi="Times New Roman" w:cs="Times New Roman"/>
          <w:b/>
          <w:sz w:val="28"/>
          <w:szCs w:val="28"/>
          <w:lang w:val="fr-FR"/>
        </w:rPr>
        <w:t xml:space="preserve">Phụ lục </w:t>
      </w:r>
      <w:r w:rsidR="00AD0E5D" w:rsidRPr="00CF2FB5">
        <w:rPr>
          <w:rFonts w:ascii="Times New Roman" w:hAnsi="Times New Roman" w:cs="Times New Roman"/>
          <w:b/>
          <w:sz w:val="28"/>
          <w:szCs w:val="28"/>
          <w:lang w:val="fr-FR"/>
        </w:rPr>
        <w:t>2</w:t>
      </w:r>
      <w:r w:rsidRPr="00CF2FB5">
        <w:rPr>
          <w:rFonts w:ascii="Times New Roman" w:hAnsi="Times New Roman" w:cs="Times New Roman"/>
          <w:sz w:val="28"/>
          <w:szCs w:val="28"/>
          <w:lang w:val="fr-FR"/>
        </w:rPr>
        <w:t xml:space="preserve">. </w:t>
      </w:r>
      <w:r w:rsidR="000312F2" w:rsidRPr="00CF2FB5">
        <w:rPr>
          <w:rFonts w:ascii="Times New Roman" w:hAnsi="Times New Roman" w:cs="Times New Roman"/>
          <w:b/>
          <w:sz w:val="28"/>
          <w:szCs w:val="28"/>
          <w:lang w:val="fr-FR"/>
        </w:rPr>
        <w:t>Văn bản quy phạm pháp luật về làm việc không trọn thời gian</w:t>
      </w:r>
    </w:p>
    <w:p w14:paraId="5ABFC6C9" w14:textId="3B742C90" w:rsidR="000312F2" w:rsidRPr="00CF2FB5" w:rsidRDefault="000312F2" w:rsidP="00E145CC">
      <w:pPr>
        <w:spacing w:before="120" w:after="0" w:line="288"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BỘ LUẬT LAO ĐỘNG 2019</w:t>
      </w:r>
    </w:p>
    <w:p w14:paraId="6E766842" w14:textId="77777777" w:rsidR="000312F2" w:rsidRPr="00CF2FB5" w:rsidRDefault="000312F2" w:rsidP="00E145CC">
      <w:pPr>
        <w:spacing w:before="120" w:after="0" w:line="288" w:lineRule="auto"/>
        <w:ind w:firstLine="720"/>
        <w:jc w:val="both"/>
        <w:rPr>
          <w:rFonts w:ascii="Times New Roman" w:hAnsi="Times New Roman" w:cs="Times New Roman"/>
          <w:b/>
          <w:sz w:val="28"/>
          <w:szCs w:val="28"/>
          <w:lang w:val="fr-FR"/>
        </w:rPr>
      </w:pPr>
      <w:r w:rsidRPr="00CF2FB5">
        <w:rPr>
          <w:rFonts w:ascii="Times New Roman" w:hAnsi="Times New Roman" w:cs="Times New Roman"/>
          <w:b/>
          <w:sz w:val="28"/>
          <w:szCs w:val="28"/>
          <w:lang w:val="fr-FR"/>
        </w:rPr>
        <w:t>Điều 32. Làm việc không trọn thời gian</w:t>
      </w:r>
    </w:p>
    <w:p w14:paraId="4F8A9F97" w14:textId="77777777" w:rsidR="000312F2" w:rsidRPr="00CF2FB5" w:rsidRDefault="000312F2" w:rsidP="00A803B4">
      <w:pPr>
        <w:spacing w:before="120" w:after="0" w:line="276"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1. Người lao động làm việc không trọn thời gian là người lao động có thời gian làm việc ngắn hơn so với thời gian làm việc bình thường theo ngày hoặc theo tuần hoặc theo tháng được quy định trong pháp luật về lao động, thỏa ước lao động tập thể hoặc nội quy lao động.</w:t>
      </w:r>
    </w:p>
    <w:p w14:paraId="14194830" w14:textId="77777777" w:rsidR="000312F2" w:rsidRPr="00CF2FB5" w:rsidRDefault="000312F2" w:rsidP="00A803B4">
      <w:pPr>
        <w:spacing w:before="120" w:after="0" w:line="276"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2. Người lao động thỏa thuận với người sử dụng lao động làm việc không trọn thời gian khi giao kết hợp đồng lao động.</w:t>
      </w:r>
    </w:p>
    <w:p w14:paraId="4592206D" w14:textId="279991F6" w:rsidR="00F06C7B" w:rsidRDefault="000312F2" w:rsidP="00A803B4">
      <w:pPr>
        <w:tabs>
          <w:tab w:val="left" w:pos="0"/>
          <w:tab w:val="left" w:pos="540"/>
          <w:tab w:val="left" w:pos="1698"/>
          <w:tab w:val="left" w:pos="2550"/>
          <w:tab w:val="left" w:pos="3402"/>
          <w:tab w:val="left" w:pos="4254"/>
          <w:tab w:val="left" w:pos="5102"/>
          <w:tab w:val="left" w:pos="5952"/>
          <w:tab w:val="left" w:pos="6804"/>
          <w:tab w:val="left" w:pos="7656"/>
          <w:tab w:val="left" w:pos="8508"/>
          <w:tab w:val="left" w:pos="8640"/>
        </w:tabs>
        <w:suppressAutoHyphens/>
        <w:spacing w:after="0" w:line="276" w:lineRule="auto"/>
        <w:ind w:firstLine="720"/>
        <w:jc w:val="both"/>
        <w:rPr>
          <w:rFonts w:ascii="Times New Roman" w:hAnsi="Times New Roman" w:cs="Times New Roman"/>
          <w:sz w:val="28"/>
          <w:szCs w:val="28"/>
          <w:lang w:val="fr-FR"/>
        </w:rPr>
      </w:pPr>
      <w:r w:rsidRPr="00CF2FB5">
        <w:rPr>
          <w:rFonts w:ascii="Times New Roman" w:hAnsi="Times New Roman" w:cs="Times New Roman"/>
          <w:sz w:val="28"/>
          <w:szCs w:val="28"/>
          <w:lang w:val="fr-FR"/>
        </w:rPr>
        <w:t>3. Người lao động làm việc không trọn thời gian được hưởng lương; bình đẳng trong thực hiện quyền và nghĩa vụ với người lao động làm việc trọn thời gian; bình đẳng về cơ hội, không bị phân biệt đối xử, bảo đảm an toàn, vệ sinh lao động.  sẽ khó có thể phát huy tác động tích cực này</w:t>
      </w:r>
      <w:r w:rsidR="00290A3B" w:rsidRPr="00CF2FB5">
        <w:rPr>
          <w:rFonts w:ascii="Times New Roman" w:hAnsi="Times New Roman" w:cs="Times New Roman"/>
          <w:sz w:val="28"/>
          <w:szCs w:val="28"/>
          <w:lang w:val="fr-FR"/>
        </w:rPr>
        <w:t>.</w:t>
      </w:r>
    </w:p>
    <w:p w14:paraId="49814855" w14:textId="7FC0C708" w:rsidR="00CF2FB5" w:rsidRDefault="00CF2FB5" w:rsidP="00F06C7B">
      <w:pPr>
        <w:tabs>
          <w:tab w:val="left" w:pos="0"/>
          <w:tab w:val="left" w:pos="540"/>
          <w:tab w:val="left" w:pos="1698"/>
          <w:tab w:val="left" w:pos="2550"/>
          <w:tab w:val="left" w:pos="3402"/>
          <w:tab w:val="left" w:pos="4254"/>
          <w:tab w:val="left" w:pos="5102"/>
          <w:tab w:val="left" w:pos="5952"/>
          <w:tab w:val="left" w:pos="6804"/>
          <w:tab w:val="left" w:pos="7656"/>
          <w:tab w:val="left" w:pos="8508"/>
          <w:tab w:val="left" w:pos="8640"/>
        </w:tabs>
        <w:suppressAutoHyphens/>
        <w:spacing w:after="0" w:line="240" w:lineRule="auto"/>
        <w:jc w:val="both"/>
        <w:rPr>
          <w:rFonts w:ascii="Times New Roman" w:hAnsi="Times New Roman" w:cs="Times New Roman"/>
          <w:sz w:val="28"/>
          <w:szCs w:val="28"/>
          <w:lang w:val="fr-FR"/>
        </w:rPr>
      </w:pPr>
    </w:p>
    <w:tbl>
      <w:tblPr>
        <w:tblW w:w="9180" w:type="dxa"/>
        <w:tblLayout w:type="fixed"/>
        <w:tblLook w:val="0000" w:firstRow="0" w:lastRow="0" w:firstColumn="0" w:lastColumn="0" w:noHBand="0" w:noVBand="0"/>
      </w:tblPr>
      <w:tblGrid>
        <w:gridCol w:w="5103"/>
        <w:gridCol w:w="4077"/>
      </w:tblGrid>
      <w:tr w:rsidR="00CF2FB5" w:rsidRPr="002D192A" w14:paraId="51754693" w14:textId="77777777" w:rsidTr="00FA1246">
        <w:trPr>
          <w:trHeight w:val="1594"/>
        </w:trPr>
        <w:tc>
          <w:tcPr>
            <w:tcW w:w="5103" w:type="dxa"/>
          </w:tcPr>
          <w:p w14:paraId="4AB7F09D" w14:textId="77777777" w:rsidR="00CF2FB5" w:rsidRPr="00CF2FB5" w:rsidRDefault="00CF2FB5" w:rsidP="00CF2FB5">
            <w:pPr>
              <w:spacing w:after="0" w:line="240" w:lineRule="auto"/>
              <w:rPr>
                <w:rFonts w:ascii="Times New Roman" w:eastAsia="Times New Roman" w:hAnsi="Times New Roman" w:cs="Times New Roman"/>
                <w:b/>
                <w:i/>
                <w:sz w:val="28"/>
                <w:szCs w:val="28"/>
                <w:lang w:val="eu-ES"/>
              </w:rPr>
            </w:pPr>
            <w:r w:rsidRPr="00CF2FB5">
              <w:rPr>
                <w:rFonts w:ascii="Times New Roman" w:eastAsia="Times New Roman" w:hAnsi="Times New Roman" w:cs="Times New Roman"/>
                <w:b/>
                <w:i/>
                <w:sz w:val="24"/>
                <w:szCs w:val="28"/>
                <w:lang w:val="eu-ES"/>
              </w:rPr>
              <w:t>Nơi nhận:</w:t>
            </w:r>
          </w:p>
          <w:p w14:paraId="1052069A" w14:textId="77777777" w:rsidR="00CF2FB5" w:rsidRPr="00CF2FB5" w:rsidRDefault="00CF2FB5" w:rsidP="00CF2FB5">
            <w:pPr>
              <w:spacing w:after="0" w:line="240" w:lineRule="auto"/>
              <w:rPr>
                <w:rFonts w:ascii="Times New Roman" w:eastAsia="Times New Roman" w:hAnsi="Times New Roman" w:cs="Times New Roman"/>
                <w:szCs w:val="28"/>
                <w:lang w:val="eu-ES"/>
              </w:rPr>
            </w:pPr>
            <w:r w:rsidRPr="00CF2FB5">
              <w:rPr>
                <w:rFonts w:ascii="Times New Roman" w:eastAsia="Times New Roman" w:hAnsi="Times New Roman" w:cs="Times New Roman"/>
                <w:szCs w:val="28"/>
                <w:lang w:val="eu-ES"/>
              </w:rPr>
              <w:t>- Như trên;</w:t>
            </w:r>
          </w:p>
          <w:p w14:paraId="35D3F4F9" w14:textId="77777777" w:rsidR="00CF2FB5" w:rsidRPr="00CF2FB5" w:rsidRDefault="00CF2FB5" w:rsidP="00CF2FB5">
            <w:pPr>
              <w:spacing w:after="0" w:line="240" w:lineRule="auto"/>
              <w:rPr>
                <w:rFonts w:ascii="Times New Roman" w:eastAsia="Times New Roman" w:hAnsi="Times New Roman" w:cs="Times New Roman"/>
                <w:szCs w:val="28"/>
                <w:lang w:val="eu-ES"/>
              </w:rPr>
            </w:pPr>
            <w:r w:rsidRPr="00CF2FB5">
              <w:rPr>
                <w:rFonts w:ascii="Times New Roman" w:eastAsia="Times New Roman" w:hAnsi="Times New Roman" w:cs="Times New Roman"/>
                <w:szCs w:val="28"/>
                <w:lang w:val="eu-ES"/>
              </w:rPr>
              <w:t>- Thủ tướng Chính phủ;</w:t>
            </w:r>
          </w:p>
          <w:p w14:paraId="1F69C2AF" w14:textId="77777777" w:rsidR="00CF2FB5" w:rsidRPr="00CF2FB5" w:rsidRDefault="00CF2FB5" w:rsidP="00CF2FB5">
            <w:pPr>
              <w:spacing w:after="0" w:line="240" w:lineRule="auto"/>
              <w:rPr>
                <w:rFonts w:ascii="Times New Roman" w:eastAsia="Times New Roman" w:hAnsi="Times New Roman" w:cs="Times New Roman"/>
                <w:szCs w:val="28"/>
                <w:lang w:val="eu-ES"/>
              </w:rPr>
            </w:pPr>
            <w:r w:rsidRPr="00CF2FB5">
              <w:rPr>
                <w:rFonts w:ascii="Times New Roman" w:eastAsia="Times New Roman" w:hAnsi="Times New Roman" w:cs="Times New Roman"/>
                <w:szCs w:val="28"/>
                <w:lang w:val="eu-ES"/>
              </w:rPr>
              <w:t>- Các Phó Thủ tướng Chính phủ;</w:t>
            </w:r>
          </w:p>
          <w:p w14:paraId="375E7F54" w14:textId="77777777" w:rsidR="00CF2FB5" w:rsidRPr="00CF2FB5" w:rsidRDefault="00CF2FB5" w:rsidP="00CF2FB5">
            <w:pPr>
              <w:spacing w:after="0" w:line="240" w:lineRule="auto"/>
              <w:rPr>
                <w:rFonts w:ascii="Times New Roman" w:eastAsia="Times New Roman" w:hAnsi="Times New Roman" w:cs="Times New Roman"/>
                <w:szCs w:val="28"/>
                <w:lang w:val="eu-ES"/>
              </w:rPr>
            </w:pPr>
            <w:r w:rsidRPr="00CF2FB5">
              <w:rPr>
                <w:rFonts w:ascii="Times New Roman" w:eastAsia="Times New Roman" w:hAnsi="Times New Roman" w:cs="Times New Roman"/>
                <w:szCs w:val="28"/>
                <w:lang w:val="eu-ES"/>
              </w:rPr>
              <w:t>- Văn phòng Chính phủ;</w:t>
            </w:r>
          </w:p>
          <w:p w14:paraId="3F47857E" w14:textId="77777777" w:rsidR="00CF2FB5" w:rsidRPr="00CF2FB5" w:rsidRDefault="00CF2FB5" w:rsidP="00CF2FB5">
            <w:pPr>
              <w:spacing w:after="0" w:line="240" w:lineRule="auto"/>
              <w:rPr>
                <w:rFonts w:ascii="Times New Roman" w:eastAsia="Times New Roman" w:hAnsi="Times New Roman" w:cs="Times New Roman"/>
                <w:szCs w:val="28"/>
                <w:lang w:val="eu-ES"/>
              </w:rPr>
            </w:pPr>
            <w:r w:rsidRPr="00CF2FB5">
              <w:rPr>
                <w:rFonts w:ascii="Times New Roman" w:eastAsia="Times New Roman" w:hAnsi="Times New Roman" w:cs="Times New Roman"/>
                <w:szCs w:val="28"/>
                <w:lang w:val="eu-ES"/>
              </w:rPr>
              <w:t>- Bộ Tư pháp;</w:t>
            </w:r>
          </w:p>
          <w:p w14:paraId="35D913A8" w14:textId="77777777" w:rsidR="00CF2FB5" w:rsidRPr="00CF2FB5" w:rsidRDefault="00CF2FB5" w:rsidP="00CF2FB5">
            <w:pPr>
              <w:spacing w:after="0" w:line="240" w:lineRule="auto"/>
              <w:rPr>
                <w:rFonts w:ascii="Times New Roman" w:eastAsia="Times New Roman" w:hAnsi="Times New Roman" w:cs="Times New Roman"/>
                <w:szCs w:val="28"/>
                <w:lang w:val="eu-ES"/>
              </w:rPr>
            </w:pPr>
            <w:r w:rsidRPr="00CF2FB5">
              <w:rPr>
                <w:rFonts w:ascii="Times New Roman" w:eastAsia="Times New Roman" w:hAnsi="Times New Roman" w:cs="Times New Roman"/>
                <w:szCs w:val="28"/>
                <w:lang w:val="eu-ES"/>
              </w:rPr>
              <w:t>- Bảo hiểm xã hội Việt Nam;</w:t>
            </w:r>
          </w:p>
          <w:p w14:paraId="029E0DAA" w14:textId="63D3E88C" w:rsidR="00CF2FB5" w:rsidRPr="00CF2FB5" w:rsidRDefault="00CF2FB5" w:rsidP="00CF2FB5">
            <w:pPr>
              <w:spacing w:after="0" w:line="240" w:lineRule="auto"/>
              <w:rPr>
                <w:rFonts w:ascii="Times New Roman" w:eastAsia="Times New Roman" w:hAnsi="Times New Roman" w:cs="Times New Roman"/>
                <w:sz w:val="28"/>
                <w:szCs w:val="28"/>
                <w:lang w:val="eu-ES"/>
              </w:rPr>
            </w:pPr>
            <w:r w:rsidRPr="00CF2FB5">
              <w:rPr>
                <w:rFonts w:ascii="Times New Roman" w:eastAsia="Times New Roman" w:hAnsi="Times New Roman" w:cs="Times New Roman"/>
                <w:szCs w:val="28"/>
                <w:lang w:val="eu-ES"/>
              </w:rPr>
              <w:t>- Lưu: VT, BHXH.</w:t>
            </w:r>
          </w:p>
        </w:tc>
        <w:tc>
          <w:tcPr>
            <w:tcW w:w="4077" w:type="dxa"/>
          </w:tcPr>
          <w:p w14:paraId="047EF021" w14:textId="77777777" w:rsidR="00CF2FB5" w:rsidRPr="00CF2FB5" w:rsidRDefault="00CF2FB5" w:rsidP="00CF2FB5">
            <w:pPr>
              <w:spacing w:after="0" w:line="240" w:lineRule="auto"/>
              <w:jc w:val="center"/>
              <w:rPr>
                <w:rFonts w:ascii="Times New Roman" w:eastAsia="Times New Roman" w:hAnsi="Times New Roman" w:cs="Times New Roman"/>
                <w:b/>
                <w:sz w:val="26"/>
                <w:szCs w:val="26"/>
                <w:lang w:val="eu-ES"/>
              </w:rPr>
            </w:pPr>
            <w:r w:rsidRPr="00CF2FB5">
              <w:rPr>
                <w:rFonts w:ascii="Times New Roman" w:eastAsia="Times New Roman" w:hAnsi="Times New Roman" w:cs="Times New Roman"/>
                <w:b/>
                <w:sz w:val="26"/>
                <w:szCs w:val="26"/>
                <w:lang w:val="eu-ES"/>
              </w:rPr>
              <w:t>KT. BỘ TRƯỞNG</w:t>
            </w:r>
          </w:p>
          <w:p w14:paraId="14CECC67" w14:textId="77777777" w:rsidR="00CF2FB5" w:rsidRPr="00CF2FB5" w:rsidRDefault="00CF2FB5" w:rsidP="00CF2FB5">
            <w:pPr>
              <w:spacing w:after="0" w:line="240" w:lineRule="auto"/>
              <w:jc w:val="center"/>
              <w:rPr>
                <w:rFonts w:ascii="Times New Roman" w:eastAsia="Times New Roman" w:hAnsi="Times New Roman" w:cs="Times New Roman"/>
                <w:b/>
                <w:sz w:val="26"/>
                <w:szCs w:val="26"/>
                <w:lang w:val="eu-ES"/>
              </w:rPr>
            </w:pPr>
            <w:r w:rsidRPr="00CF2FB5">
              <w:rPr>
                <w:rFonts w:ascii="Times New Roman" w:eastAsia="Times New Roman" w:hAnsi="Times New Roman" w:cs="Times New Roman"/>
                <w:b/>
                <w:sz w:val="26"/>
                <w:szCs w:val="26"/>
                <w:lang w:val="eu-ES"/>
              </w:rPr>
              <w:t>THỨ TRƯỞNG</w:t>
            </w:r>
          </w:p>
          <w:p w14:paraId="5C844E8B" w14:textId="77777777" w:rsidR="00CF2FB5" w:rsidRPr="00CF2FB5" w:rsidRDefault="00CF2FB5" w:rsidP="00CF2FB5">
            <w:pPr>
              <w:spacing w:after="0" w:line="240" w:lineRule="auto"/>
              <w:jc w:val="center"/>
              <w:rPr>
                <w:rFonts w:ascii="Times New Roman" w:eastAsia="Times New Roman" w:hAnsi="Times New Roman" w:cs="Times New Roman"/>
                <w:sz w:val="28"/>
                <w:szCs w:val="28"/>
                <w:lang w:val="eu-ES"/>
              </w:rPr>
            </w:pPr>
          </w:p>
          <w:p w14:paraId="5AC611DC" w14:textId="77777777" w:rsidR="00CF2FB5" w:rsidRPr="00CF2FB5" w:rsidRDefault="00CF2FB5" w:rsidP="00CF2FB5">
            <w:pPr>
              <w:spacing w:after="0" w:line="240" w:lineRule="auto"/>
              <w:jc w:val="center"/>
              <w:rPr>
                <w:rFonts w:ascii="Times New Roman" w:eastAsia="Times New Roman" w:hAnsi="Times New Roman" w:cs="Times New Roman"/>
                <w:sz w:val="28"/>
                <w:szCs w:val="28"/>
                <w:lang w:val="eu-ES"/>
              </w:rPr>
            </w:pPr>
          </w:p>
          <w:p w14:paraId="7BA80188" w14:textId="77777777" w:rsidR="00CF2FB5" w:rsidRPr="00CF2FB5" w:rsidRDefault="00CF2FB5" w:rsidP="00CF2FB5">
            <w:pPr>
              <w:spacing w:after="0" w:line="240" w:lineRule="auto"/>
              <w:jc w:val="center"/>
              <w:rPr>
                <w:rFonts w:ascii="Times New Roman" w:eastAsia="Times New Roman" w:hAnsi="Times New Roman" w:cs="Times New Roman"/>
                <w:sz w:val="28"/>
                <w:szCs w:val="28"/>
                <w:lang w:val="eu-ES"/>
              </w:rPr>
            </w:pPr>
          </w:p>
          <w:p w14:paraId="774FABB9" w14:textId="77777777" w:rsidR="00CF2FB5" w:rsidRPr="00CF2FB5" w:rsidRDefault="00CF2FB5" w:rsidP="00CF2FB5">
            <w:pPr>
              <w:spacing w:after="0" w:line="240" w:lineRule="auto"/>
              <w:jc w:val="center"/>
              <w:rPr>
                <w:rFonts w:ascii="Times New Roman" w:eastAsia="Times New Roman" w:hAnsi="Times New Roman" w:cs="Times New Roman"/>
                <w:sz w:val="28"/>
                <w:szCs w:val="28"/>
                <w:lang w:val="eu-ES"/>
              </w:rPr>
            </w:pPr>
          </w:p>
          <w:p w14:paraId="467BD902" w14:textId="77777777" w:rsidR="00CF2FB5" w:rsidRPr="00CF2FB5" w:rsidRDefault="00CF2FB5" w:rsidP="00CF2FB5">
            <w:pPr>
              <w:spacing w:after="0" w:line="240" w:lineRule="auto"/>
              <w:jc w:val="center"/>
              <w:rPr>
                <w:rFonts w:ascii="Times New Roman" w:eastAsia="Times New Roman" w:hAnsi="Times New Roman" w:cs="Times New Roman"/>
                <w:sz w:val="28"/>
                <w:szCs w:val="28"/>
                <w:lang w:val="eu-ES"/>
              </w:rPr>
            </w:pPr>
          </w:p>
          <w:p w14:paraId="184104DC" w14:textId="77777777" w:rsidR="00CF2FB5" w:rsidRPr="00CF2FB5" w:rsidRDefault="00CF2FB5" w:rsidP="00CF2FB5">
            <w:pPr>
              <w:spacing w:after="0" w:line="240" w:lineRule="auto"/>
              <w:jc w:val="center"/>
              <w:rPr>
                <w:rFonts w:ascii="Times New Roman" w:eastAsia="Times New Roman" w:hAnsi="Times New Roman" w:cs="Times New Roman"/>
                <w:sz w:val="28"/>
                <w:szCs w:val="28"/>
                <w:lang w:val="eu-ES"/>
              </w:rPr>
            </w:pPr>
          </w:p>
          <w:p w14:paraId="11642B50" w14:textId="77777777" w:rsidR="00CF2FB5" w:rsidRPr="00CF2FB5" w:rsidRDefault="00CF2FB5" w:rsidP="00CF2FB5">
            <w:pPr>
              <w:spacing w:after="0" w:line="240" w:lineRule="auto"/>
              <w:jc w:val="center"/>
              <w:rPr>
                <w:rFonts w:ascii="Times New Roman" w:eastAsia="Times New Roman" w:hAnsi="Times New Roman" w:cs="Times New Roman"/>
                <w:sz w:val="28"/>
                <w:szCs w:val="28"/>
                <w:lang w:val="eu-ES"/>
              </w:rPr>
            </w:pPr>
          </w:p>
          <w:p w14:paraId="4ADE692A" w14:textId="77777777" w:rsidR="00CF2FB5" w:rsidRPr="00CF2FB5" w:rsidRDefault="00CF2FB5" w:rsidP="00CF2FB5">
            <w:pPr>
              <w:spacing w:after="0" w:line="240" w:lineRule="auto"/>
              <w:jc w:val="center"/>
              <w:rPr>
                <w:rFonts w:ascii="Times New Roman" w:eastAsia="Times New Roman" w:hAnsi="Times New Roman" w:cs="Times New Roman"/>
                <w:sz w:val="28"/>
                <w:szCs w:val="28"/>
                <w:lang w:val="eu-ES"/>
              </w:rPr>
            </w:pPr>
            <w:r w:rsidRPr="00CF2FB5">
              <w:rPr>
                <w:rFonts w:ascii="Times New Roman" w:eastAsia="Times New Roman" w:hAnsi="Times New Roman" w:cs="Times New Roman"/>
                <w:b/>
                <w:sz w:val="28"/>
                <w:szCs w:val="28"/>
                <w:lang w:val="eu-ES"/>
              </w:rPr>
              <w:t>Nguyễn Bá Hoan</w:t>
            </w:r>
          </w:p>
        </w:tc>
      </w:tr>
    </w:tbl>
    <w:p w14:paraId="21A07C2A" w14:textId="77777777" w:rsidR="00CF2FB5" w:rsidRPr="00CF2FB5" w:rsidRDefault="00CF2FB5" w:rsidP="00F06C7B">
      <w:pPr>
        <w:tabs>
          <w:tab w:val="left" w:pos="0"/>
          <w:tab w:val="left" w:pos="540"/>
          <w:tab w:val="left" w:pos="1698"/>
          <w:tab w:val="left" w:pos="2550"/>
          <w:tab w:val="left" w:pos="3402"/>
          <w:tab w:val="left" w:pos="4254"/>
          <w:tab w:val="left" w:pos="5102"/>
          <w:tab w:val="left" w:pos="5952"/>
          <w:tab w:val="left" w:pos="6804"/>
          <w:tab w:val="left" w:pos="7656"/>
          <w:tab w:val="left" w:pos="8508"/>
          <w:tab w:val="left" w:pos="8640"/>
        </w:tabs>
        <w:suppressAutoHyphens/>
        <w:spacing w:after="0" w:line="240" w:lineRule="auto"/>
        <w:jc w:val="both"/>
        <w:rPr>
          <w:rFonts w:ascii="Times New Roman" w:hAnsi="Times New Roman" w:cs="Times New Roman"/>
          <w:sz w:val="28"/>
          <w:szCs w:val="28"/>
          <w:lang w:val="vi-VN"/>
        </w:rPr>
      </w:pPr>
    </w:p>
    <w:p w14:paraId="2B4EEA63" w14:textId="0D829F4D" w:rsidR="00F06C7B" w:rsidRPr="00CF2FB5" w:rsidRDefault="00F06C7B" w:rsidP="00F06C7B">
      <w:pPr>
        <w:tabs>
          <w:tab w:val="left" w:pos="0"/>
          <w:tab w:val="left" w:pos="540"/>
          <w:tab w:val="left" w:pos="1698"/>
          <w:tab w:val="left" w:pos="2550"/>
          <w:tab w:val="left" w:pos="3402"/>
          <w:tab w:val="left" w:pos="4254"/>
          <w:tab w:val="left" w:pos="5102"/>
          <w:tab w:val="left" w:pos="5952"/>
          <w:tab w:val="left" w:pos="6804"/>
          <w:tab w:val="left" w:pos="7656"/>
          <w:tab w:val="left" w:pos="8508"/>
          <w:tab w:val="left" w:pos="8640"/>
        </w:tabs>
        <w:suppressAutoHyphens/>
        <w:spacing w:after="0" w:line="240" w:lineRule="auto"/>
        <w:jc w:val="both"/>
        <w:rPr>
          <w:rFonts w:ascii="Times New Roman" w:hAnsi="Times New Roman" w:cs="Times New Roman"/>
          <w:sz w:val="28"/>
          <w:szCs w:val="28"/>
          <w:lang w:val="eu-ES"/>
        </w:rPr>
      </w:pPr>
    </w:p>
    <w:p w14:paraId="74DD6023" w14:textId="0D85B583" w:rsidR="000B00F9" w:rsidRPr="00CF2FB5" w:rsidRDefault="000B00F9">
      <w:pPr>
        <w:rPr>
          <w:rFonts w:ascii="Times New Roman" w:hAnsi="Times New Roman" w:cs="Times New Roman"/>
          <w:sz w:val="28"/>
          <w:szCs w:val="28"/>
          <w:lang w:val="eu-ES"/>
        </w:rPr>
      </w:pPr>
    </w:p>
    <w:sectPr w:rsidR="000B00F9" w:rsidRPr="00CF2FB5" w:rsidSect="00CF2FB5">
      <w:headerReference w:type="default" r:id="rId8"/>
      <w:footerReference w:type="defaul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27E1C" w14:textId="77777777" w:rsidR="00877784" w:rsidRDefault="00877784" w:rsidP="00D4333F">
      <w:pPr>
        <w:spacing w:after="0" w:line="240" w:lineRule="auto"/>
      </w:pPr>
      <w:r>
        <w:separator/>
      </w:r>
    </w:p>
  </w:endnote>
  <w:endnote w:type="continuationSeparator" w:id="0">
    <w:p w14:paraId="7B149A24" w14:textId="77777777" w:rsidR="00877784" w:rsidRDefault="00877784" w:rsidP="00D43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22A21" w14:textId="0468D63B" w:rsidR="00FA1246" w:rsidRDefault="00FA1246">
    <w:pPr>
      <w:pStyle w:val="Footer"/>
      <w:jc w:val="right"/>
    </w:pPr>
  </w:p>
  <w:p w14:paraId="132D1004" w14:textId="77777777" w:rsidR="00FA1246" w:rsidRDefault="00FA12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36CFA" w14:textId="77777777" w:rsidR="00877784" w:rsidRDefault="00877784" w:rsidP="00D4333F">
      <w:pPr>
        <w:spacing w:after="0" w:line="240" w:lineRule="auto"/>
      </w:pPr>
      <w:r>
        <w:separator/>
      </w:r>
    </w:p>
  </w:footnote>
  <w:footnote w:type="continuationSeparator" w:id="0">
    <w:p w14:paraId="3C505B4E" w14:textId="77777777" w:rsidR="00877784" w:rsidRDefault="00877784" w:rsidP="00D4333F">
      <w:pPr>
        <w:spacing w:after="0" w:line="240" w:lineRule="auto"/>
      </w:pPr>
      <w:r>
        <w:continuationSeparator/>
      </w:r>
    </w:p>
  </w:footnote>
  <w:footnote w:id="1">
    <w:p w14:paraId="7411DFE2" w14:textId="6D192A56" w:rsidR="00FA1246" w:rsidRPr="00713EDF" w:rsidRDefault="00FA1246" w:rsidP="00713EDF">
      <w:pPr>
        <w:pStyle w:val="FootnoteText"/>
        <w:jc w:val="both"/>
        <w:rPr>
          <w:sz w:val="24"/>
          <w:szCs w:val="24"/>
        </w:rPr>
      </w:pPr>
      <w:r w:rsidRPr="00713EDF">
        <w:rPr>
          <w:rStyle w:val="FootnoteReference"/>
          <w:sz w:val="24"/>
          <w:szCs w:val="24"/>
        </w:rPr>
        <w:footnoteRef/>
      </w:r>
      <w:r w:rsidRPr="00713EDF">
        <w:rPr>
          <w:sz w:val="24"/>
          <w:szCs w:val="24"/>
        </w:rPr>
        <w:t xml:space="preserve"> </w:t>
      </w:r>
      <w:r>
        <w:rPr>
          <w:sz w:val="24"/>
          <w:szCs w:val="24"/>
        </w:rPr>
        <w:t>Đ</w:t>
      </w:r>
      <w:r w:rsidRPr="00713EDF">
        <w:rPr>
          <w:sz w:val="24"/>
          <w:szCs w:val="24"/>
        </w:rPr>
        <w:t xml:space="preserve">ộ tuổi nghỉ hưu </w:t>
      </w:r>
      <w:r>
        <w:rPr>
          <w:sz w:val="24"/>
          <w:szCs w:val="24"/>
        </w:rPr>
        <w:t>này chưa được điều chỉnh tăng theo Bộ luật Lao động 2019 là trên 55 tuổi đối với nữ và trên 60 tuổi đối với nam.</w:t>
      </w:r>
    </w:p>
  </w:footnote>
  <w:footnote w:id="2">
    <w:p w14:paraId="34DA8CC1" w14:textId="12C2B130" w:rsidR="00FA1246" w:rsidRDefault="00FA1246">
      <w:pPr>
        <w:pStyle w:val="FootnoteText"/>
      </w:pPr>
      <w:r>
        <w:rPr>
          <w:rStyle w:val="FootnoteReference"/>
        </w:rPr>
        <w:footnoteRef/>
      </w:r>
      <w:r>
        <w:t xml:space="preserve"> Thông tin thống kê giới tại Việt Nam 2020. Tổng cục Thống kê. Nhà xuất bản thống kê. 2021.</w:t>
      </w:r>
    </w:p>
  </w:footnote>
  <w:footnote w:id="3">
    <w:p w14:paraId="78B09076" w14:textId="5F0C2E00" w:rsidR="00FA1246" w:rsidRDefault="00FA1246" w:rsidP="00A07AF5">
      <w:pPr>
        <w:pStyle w:val="FootnoteText"/>
      </w:pPr>
      <w:r>
        <w:rPr>
          <w:rStyle w:val="FootnoteReference"/>
        </w:rPr>
        <w:footnoteRef/>
      </w:r>
      <w:r>
        <w:t xml:space="preserve"> </w:t>
      </w:r>
      <w:r w:rsidRPr="00A07AF5">
        <w:t>Valentina Barcucci, William Cole và Rosina Gammarano</w:t>
      </w:r>
      <w:r>
        <w:t xml:space="preserve">. </w:t>
      </w:r>
      <w:r w:rsidRPr="00A07AF5">
        <w:rPr>
          <w:i/>
        </w:rPr>
        <w:t>Giới và thị trường lao động ở Việt Nam</w:t>
      </w:r>
      <w:r>
        <w:t xml:space="preserve">. </w:t>
      </w:r>
      <w:r w:rsidRPr="00A07AF5">
        <w:t>Tháng 3 năm 2021</w:t>
      </w:r>
      <w:r>
        <w:t>. ILO Hà Nội.</w:t>
      </w:r>
    </w:p>
  </w:footnote>
  <w:footnote w:id="4">
    <w:p w14:paraId="22758EA2" w14:textId="05C7DDAF" w:rsidR="00FA1246" w:rsidRDefault="00FA1246">
      <w:pPr>
        <w:pStyle w:val="FootnoteText"/>
      </w:pPr>
      <w:r>
        <w:rPr>
          <w:rStyle w:val="FootnoteReference"/>
        </w:rPr>
        <w:footnoteRef/>
      </w:r>
      <w:r>
        <w:t xml:space="preserve"> Điều 54 và Điều 73 Luật BHXH 2014</w:t>
      </w:r>
    </w:p>
  </w:footnote>
  <w:footnote w:id="5">
    <w:p w14:paraId="14802252" w14:textId="704FDA94" w:rsidR="00FA1246" w:rsidRDefault="00FA1246">
      <w:pPr>
        <w:pStyle w:val="FootnoteText"/>
      </w:pPr>
      <w:r>
        <w:rPr>
          <w:rStyle w:val="FootnoteReference"/>
        </w:rPr>
        <w:footnoteRef/>
      </w:r>
      <w:r>
        <w:t xml:space="preserve"> Luật BHXH 2014</w:t>
      </w:r>
    </w:p>
  </w:footnote>
  <w:footnote w:id="6">
    <w:p w14:paraId="4E600281" w14:textId="77777777" w:rsidR="00FA1246" w:rsidRDefault="00FA1246" w:rsidP="00BE2B1E">
      <w:pPr>
        <w:pStyle w:val="FootnoteText"/>
      </w:pPr>
      <w:r w:rsidRPr="0011608D">
        <w:rPr>
          <w:rStyle w:val="FootnoteReference"/>
          <w:rFonts w:eastAsia="Arial"/>
        </w:rPr>
        <w:footnoteRef/>
      </w:r>
      <w:r w:rsidRPr="0011608D">
        <w:t xml:space="preserve"> Nguồn: Hệ thống quản lý chính sách TCS. Bảo</w:t>
      </w:r>
      <w:r>
        <w:t xml:space="preserve"> hiểm xã hội Việt Nam</w:t>
      </w:r>
    </w:p>
  </w:footnote>
  <w:footnote w:id="7">
    <w:p w14:paraId="4F9E4600" w14:textId="00A37A2C" w:rsidR="00FA1246" w:rsidRPr="00D73796" w:rsidRDefault="00FA1246" w:rsidP="00A07AF5">
      <w:pPr>
        <w:pStyle w:val="FootnoteText"/>
        <w:spacing w:before="60" w:after="60"/>
        <w:jc w:val="both"/>
        <w:rPr>
          <w:sz w:val="24"/>
          <w:szCs w:val="24"/>
        </w:rPr>
      </w:pPr>
      <w:r w:rsidRPr="00D73796">
        <w:rPr>
          <w:rStyle w:val="FootnoteReference"/>
          <w:sz w:val="24"/>
          <w:szCs w:val="24"/>
        </w:rPr>
        <w:footnoteRef/>
      </w:r>
      <w:r w:rsidRPr="00D73796">
        <w:rPr>
          <w:sz w:val="24"/>
          <w:szCs w:val="24"/>
        </w:rPr>
        <w:t xml:space="preserve"> Khoản 1 Điều 54 và điểm b Khoản 1 Điều 73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6320299"/>
      <w:docPartObj>
        <w:docPartGallery w:val="Page Numbers (Top of Page)"/>
        <w:docPartUnique/>
      </w:docPartObj>
    </w:sdtPr>
    <w:sdtEndPr>
      <w:rPr>
        <w:rFonts w:ascii="Times New Roman" w:hAnsi="Times New Roman" w:cs="Times New Roman"/>
        <w:noProof/>
      </w:rPr>
    </w:sdtEndPr>
    <w:sdtContent>
      <w:p w14:paraId="77209923" w14:textId="26B69DE1" w:rsidR="00FA1246" w:rsidRPr="00CF2FB5" w:rsidRDefault="00FA1246">
        <w:pPr>
          <w:pStyle w:val="Header"/>
          <w:jc w:val="center"/>
          <w:rPr>
            <w:rFonts w:ascii="Times New Roman" w:hAnsi="Times New Roman" w:cs="Times New Roman"/>
          </w:rPr>
        </w:pPr>
        <w:r w:rsidRPr="00CF2FB5">
          <w:rPr>
            <w:rFonts w:ascii="Times New Roman" w:hAnsi="Times New Roman" w:cs="Times New Roman"/>
          </w:rPr>
          <w:fldChar w:fldCharType="begin"/>
        </w:r>
        <w:r w:rsidRPr="00CF2FB5">
          <w:rPr>
            <w:rFonts w:ascii="Times New Roman" w:hAnsi="Times New Roman" w:cs="Times New Roman"/>
          </w:rPr>
          <w:instrText xml:space="preserve"> PAGE   \* MERGEFORMAT </w:instrText>
        </w:r>
        <w:r w:rsidRPr="00CF2FB5">
          <w:rPr>
            <w:rFonts w:ascii="Times New Roman" w:hAnsi="Times New Roman" w:cs="Times New Roman"/>
          </w:rPr>
          <w:fldChar w:fldCharType="separate"/>
        </w:r>
        <w:r w:rsidR="00710EC2">
          <w:rPr>
            <w:rFonts w:ascii="Times New Roman" w:hAnsi="Times New Roman" w:cs="Times New Roman"/>
            <w:noProof/>
          </w:rPr>
          <w:t>30</w:t>
        </w:r>
        <w:r w:rsidRPr="00CF2FB5">
          <w:rPr>
            <w:rFonts w:ascii="Times New Roman" w:hAnsi="Times New Roman" w:cs="Times New Roman"/>
            <w:noProof/>
          </w:rPr>
          <w:fldChar w:fldCharType="end"/>
        </w:r>
      </w:p>
    </w:sdtContent>
  </w:sdt>
  <w:p w14:paraId="541311C1" w14:textId="77777777" w:rsidR="00FA1246" w:rsidRDefault="00FA12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4265F6"/>
    <w:multiLevelType w:val="hybridMultilevel"/>
    <w:tmpl w:val="760AD83E"/>
    <w:lvl w:ilvl="0" w:tplc="0EFC2BC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42A"/>
    <w:rsid w:val="00007209"/>
    <w:rsid w:val="00013461"/>
    <w:rsid w:val="00013791"/>
    <w:rsid w:val="00014EA4"/>
    <w:rsid w:val="0001659F"/>
    <w:rsid w:val="00016B44"/>
    <w:rsid w:val="000312F2"/>
    <w:rsid w:val="000315E7"/>
    <w:rsid w:val="00031C56"/>
    <w:rsid w:val="00032C1A"/>
    <w:rsid w:val="00051BAC"/>
    <w:rsid w:val="00053A50"/>
    <w:rsid w:val="00066137"/>
    <w:rsid w:val="00071786"/>
    <w:rsid w:val="00073F78"/>
    <w:rsid w:val="000763AB"/>
    <w:rsid w:val="00097771"/>
    <w:rsid w:val="000A7B84"/>
    <w:rsid w:val="000B00F9"/>
    <w:rsid w:val="000C34C3"/>
    <w:rsid w:val="000D14BB"/>
    <w:rsid w:val="000D23B1"/>
    <w:rsid w:val="000E0DDB"/>
    <w:rsid w:val="000E128B"/>
    <w:rsid w:val="000E3A46"/>
    <w:rsid w:val="000E64E6"/>
    <w:rsid w:val="00112645"/>
    <w:rsid w:val="001130A0"/>
    <w:rsid w:val="001250F0"/>
    <w:rsid w:val="00126EE2"/>
    <w:rsid w:val="001374DE"/>
    <w:rsid w:val="00144F35"/>
    <w:rsid w:val="0016274B"/>
    <w:rsid w:val="00164466"/>
    <w:rsid w:val="00186BE6"/>
    <w:rsid w:val="001A17FF"/>
    <w:rsid w:val="001B1901"/>
    <w:rsid w:val="001B350C"/>
    <w:rsid w:val="001C4A9D"/>
    <w:rsid w:val="001D64B3"/>
    <w:rsid w:val="001E0E6F"/>
    <w:rsid w:val="001F0BE0"/>
    <w:rsid w:val="001F2317"/>
    <w:rsid w:val="001F5C3A"/>
    <w:rsid w:val="001F7226"/>
    <w:rsid w:val="00205170"/>
    <w:rsid w:val="0021224A"/>
    <w:rsid w:val="002131FE"/>
    <w:rsid w:val="0022522E"/>
    <w:rsid w:val="0022730E"/>
    <w:rsid w:val="0023697B"/>
    <w:rsid w:val="002448E6"/>
    <w:rsid w:val="00246F40"/>
    <w:rsid w:val="00273356"/>
    <w:rsid w:val="00275453"/>
    <w:rsid w:val="00283888"/>
    <w:rsid w:val="00283F92"/>
    <w:rsid w:val="002867EC"/>
    <w:rsid w:val="00290A3B"/>
    <w:rsid w:val="00291976"/>
    <w:rsid w:val="002A187F"/>
    <w:rsid w:val="002A5E94"/>
    <w:rsid w:val="002A737E"/>
    <w:rsid w:val="002B7DA6"/>
    <w:rsid w:val="002C096A"/>
    <w:rsid w:val="002C341A"/>
    <w:rsid w:val="002D192A"/>
    <w:rsid w:val="002D47EB"/>
    <w:rsid w:val="002D7BDC"/>
    <w:rsid w:val="003127DF"/>
    <w:rsid w:val="00327FB6"/>
    <w:rsid w:val="00333082"/>
    <w:rsid w:val="00341699"/>
    <w:rsid w:val="00350F7E"/>
    <w:rsid w:val="00363AEA"/>
    <w:rsid w:val="0037199E"/>
    <w:rsid w:val="003916C1"/>
    <w:rsid w:val="00393701"/>
    <w:rsid w:val="003A63DE"/>
    <w:rsid w:val="003B0620"/>
    <w:rsid w:val="003B5B16"/>
    <w:rsid w:val="003B72BA"/>
    <w:rsid w:val="003D7854"/>
    <w:rsid w:val="003E6FC6"/>
    <w:rsid w:val="003E7D78"/>
    <w:rsid w:val="003F1BED"/>
    <w:rsid w:val="00402BAF"/>
    <w:rsid w:val="00404DF8"/>
    <w:rsid w:val="00420B7D"/>
    <w:rsid w:val="00447916"/>
    <w:rsid w:val="004550E0"/>
    <w:rsid w:val="00482E95"/>
    <w:rsid w:val="00487819"/>
    <w:rsid w:val="0049046D"/>
    <w:rsid w:val="004D0ABF"/>
    <w:rsid w:val="004D2788"/>
    <w:rsid w:val="004E12B4"/>
    <w:rsid w:val="004F53B8"/>
    <w:rsid w:val="004F5B82"/>
    <w:rsid w:val="004F5F65"/>
    <w:rsid w:val="005062AD"/>
    <w:rsid w:val="00512FBD"/>
    <w:rsid w:val="00515CAD"/>
    <w:rsid w:val="00522E69"/>
    <w:rsid w:val="005240F6"/>
    <w:rsid w:val="00530EC7"/>
    <w:rsid w:val="005324FF"/>
    <w:rsid w:val="0053558C"/>
    <w:rsid w:val="00535621"/>
    <w:rsid w:val="005414AE"/>
    <w:rsid w:val="00542099"/>
    <w:rsid w:val="00553097"/>
    <w:rsid w:val="0055521D"/>
    <w:rsid w:val="00565278"/>
    <w:rsid w:val="00567C56"/>
    <w:rsid w:val="005709E1"/>
    <w:rsid w:val="00571F31"/>
    <w:rsid w:val="00584910"/>
    <w:rsid w:val="00586680"/>
    <w:rsid w:val="00592183"/>
    <w:rsid w:val="00595D66"/>
    <w:rsid w:val="005A585D"/>
    <w:rsid w:val="005B2011"/>
    <w:rsid w:val="005C08A5"/>
    <w:rsid w:val="005C4A1A"/>
    <w:rsid w:val="005C4AF2"/>
    <w:rsid w:val="005D619B"/>
    <w:rsid w:val="005F629F"/>
    <w:rsid w:val="00610FB7"/>
    <w:rsid w:val="00611E80"/>
    <w:rsid w:val="00624663"/>
    <w:rsid w:val="00627619"/>
    <w:rsid w:val="00630F67"/>
    <w:rsid w:val="00632280"/>
    <w:rsid w:val="00644606"/>
    <w:rsid w:val="00651432"/>
    <w:rsid w:val="00663D78"/>
    <w:rsid w:val="00665506"/>
    <w:rsid w:val="006677EB"/>
    <w:rsid w:val="00671FBD"/>
    <w:rsid w:val="006974A5"/>
    <w:rsid w:val="006A0B85"/>
    <w:rsid w:val="006C14B0"/>
    <w:rsid w:val="006C31C7"/>
    <w:rsid w:val="006C52D9"/>
    <w:rsid w:val="006C6691"/>
    <w:rsid w:val="006D6A4A"/>
    <w:rsid w:val="006F14D0"/>
    <w:rsid w:val="00704CF2"/>
    <w:rsid w:val="00706057"/>
    <w:rsid w:val="00710EC2"/>
    <w:rsid w:val="00713EDF"/>
    <w:rsid w:val="007147AB"/>
    <w:rsid w:val="00714854"/>
    <w:rsid w:val="00717157"/>
    <w:rsid w:val="007253B2"/>
    <w:rsid w:val="00733173"/>
    <w:rsid w:val="00741D87"/>
    <w:rsid w:val="0074276B"/>
    <w:rsid w:val="00746C79"/>
    <w:rsid w:val="0074701F"/>
    <w:rsid w:val="00755C1B"/>
    <w:rsid w:val="00771855"/>
    <w:rsid w:val="00774A7B"/>
    <w:rsid w:val="00784D7F"/>
    <w:rsid w:val="0078691D"/>
    <w:rsid w:val="00796BD0"/>
    <w:rsid w:val="007A0E95"/>
    <w:rsid w:val="007A442F"/>
    <w:rsid w:val="007A5244"/>
    <w:rsid w:val="007D1A28"/>
    <w:rsid w:val="007F4724"/>
    <w:rsid w:val="00801ADD"/>
    <w:rsid w:val="008051D1"/>
    <w:rsid w:val="00805C30"/>
    <w:rsid w:val="00814260"/>
    <w:rsid w:val="008229B9"/>
    <w:rsid w:val="0083583A"/>
    <w:rsid w:val="008379AF"/>
    <w:rsid w:val="00843F2A"/>
    <w:rsid w:val="008455B8"/>
    <w:rsid w:val="00862A91"/>
    <w:rsid w:val="00864919"/>
    <w:rsid w:val="00870324"/>
    <w:rsid w:val="00875500"/>
    <w:rsid w:val="00877784"/>
    <w:rsid w:val="008875F7"/>
    <w:rsid w:val="00892B04"/>
    <w:rsid w:val="008A5D29"/>
    <w:rsid w:val="008A6C86"/>
    <w:rsid w:val="008C571C"/>
    <w:rsid w:val="008D035E"/>
    <w:rsid w:val="008D3F0F"/>
    <w:rsid w:val="008E5AE4"/>
    <w:rsid w:val="008F4864"/>
    <w:rsid w:val="009007D7"/>
    <w:rsid w:val="009024A9"/>
    <w:rsid w:val="00922A39"/>
    <w:rsid w:val="00941305"/>
    <w:rsid w:val="009418A2"/>
    <w:rsid w:val="00951C82"/>
    <w:rsid w:val="009567B1"/>
    <w:rsid w:val="00976E94"/>
    <w:rsid w:val="009937D8"/>
    <w:rsid w:val="009B109D"/>
    <w:rsid w:val="009B29EB"/>
    <w:rsid w:val="009B2C2D"/>
    <w:rsid w:val="009B4AF8"/>
    <w:rsid w:val="009C23C3"/>
    <w:rsid w:val="009D1245"/>
    <w:rsid w:val="009D25D2"/>
    <w:rsid w:val="009E60A3"/>
    <w:rsid w:val="00A07AF5"/>
    <w:rsid w:val="00A17A12"/>
    <w:rsid w:val="00A3150E"/>
    <w:rsid w:val="00A37A86"/>
    <w:rsid w:val="00A44F55"/>
    <w:rsid w:val="00A47CF9"/>
    <w:rsid w:val="00A67F3C"/>
    <w:rsid w:val="00A803B4"/>
    <w:rsid w:val="00A80E4E"/>
    <w:rsid w:val="00A96CA4"/>
    <w:rsid w:val="00AA3454"/>
    <w:rsid w:val="00AB776F"/>
    <w:rsid w:val="00AC1A8A"/>
    <w:rsid w:val="00AC348E"/>
    <w:rsid w:val="00AC69FE"/>
    <w:rsid w:val="00AD0E5D"/>
    <w:rsid w:val="00AE47CE"/>
    <w:rsid w:val="00B3527C"/>
    <w:rsid w:val="00B35E80"/>
    <w:rsid w:val="00B43649"/>
    <w:rsid w:val="00B6498D"/>
    <w:rsid w:val="00B64AC0"/>
    <w:rsid w:val="00B725D8"/>
    <w:rsid w:val="00B92E11"/>
    <w:rsid w:val="00B935C1"/>
    <w:rsid w:val="00BA3699"/>
    <w:rsid w:val="00BB5CC4"/>
    <w:rsid w:val="00BC1F28"/>
    <w:rsid w:val="00BC643B"/>
    <w:rsid w:val="00BC687A"/>
    <w:rsid w:val="00BD19AA"/>
    <w:rsid w:val="00BD19FA"/>
    <w:rsid w:val="00BE02FD"/>
    <w:rsid w:val="00BE2B1E"/>
    <w:rsid w:val="00C1380C"/>
    <w:rsid w:val="00C226DA"/>
    <w:rsid w:val="00C23FEF"/>
    <w:rsid w:val="00C30FA5"/>
    <w:rsid w:val="00C349C2"/>
    <w:rsid w:val="00C40233"/>
    <w:rsid w:val="00C412CB"/>
    <w:rsid w:val="00C57D70"/>
    <w:rsid w:val="00C6042A"/>
    <w:rsid w:val="00C6448C"/>
    <w:rsid w:val="00C666A7"/>
    <w:rsid w:val="00C67C39"/>
    <w:rsid w:val="00C70688"/>
    <w:rsid w:val="00C72B23"/>
    <w:rsid w:val="00C75BF6"/>
    <w:rsid w:val="00C92DE5"/>
    <w:rsid w:val="00C97BFF"/>
    <w:rsid w:val="00CA5280"/>
    <w:rsid w:val="00CB08D6"/>
    <w:rsid w:val="00CB2A2F"/>
    <w:rsid w:val="00CC0199"/>
    <w:rsid w:val="00CC7B20"/>
    <w:rsid w:val="00CD4B29"/>
    <w:rsid w:val="00CF2FB5"/>
    <w:rsid w:val="00CF31C7"/>
    <w:rsid w:val="00D00035"/>
    <w:rsid w:val="00D23E41"/>
    <w:rsid w:val="00D26134"/>
    <w:rsid w:val="00D36179"/>
    <w:rsid w:val="00D417A2"/>
    <w:rsid w:val="00D4333F"/>
    <w:rsid w:val="00D56FC9"/>
    <w:rsid w:val="00D73796"/>
    <w:rsid w:val="00D74731"/>
    <w:rsid w:val="00D76B6B"/>
    <w:rsid w:val="00D813EF"/>
    <w:rsid w:val="00D82D00"/>
    <w:rsid w:val="00D8512E"/>
    <w:rsid w:val="00DA402F"/>
    <w:rsid w:val="00DB5A9B"/>
    <w:rsid w:val="00DC1F34"/>
    <w:rsid w:val="00DC3496"/>
    <w:rsid w:val="00DC372D"/>
    <w:rsid w:val="00DD7C62"/>
    <w:rsid w:val="00DE423B"/>
    <w:rsid w:val="00E145CC"/>
    <w:rsid w:val="00E26916"/>
    <w:rsid w:val="00E31CD2"/>
    <w:rsid w:val="00E3390F"/>
    <w:rsid w:val="00E36817"/>
    <w:rsid w:val="00E37850"/>
    <w:rsid w:val="00E431F3"/>
    <w:rsid w:val="00E51587"/>
    <w:rsid w:val="00E53BE0"/>
    <w:rsid w:val="00E6084C"/>
    <w:rsid w:val="00E7190C"/>
    <w:rsid w:val="00E722A0"/>
    <w:rsid w:val="00E76773"/>
    <w:rsid w:val="00E86F87"/>
    <w:rsid w:val="00E91724"/>
    <w:rsid w:val="00E94352"/>
    <w:rsid w:val="00EA4B79"/>
    <w:rsid w:val="00EA7CFB"/>
    <w:rsid w:val="00EC02E2"/>
    <w:rsid w:val="00EC5D96"/>
    <w:rsid w:val="00EE780D"/>
    <w:rsid w:val="00EF0D67"/>
    <w:rsid w:val="00EF3071"/>
    <w:rsid w:val="00EF3D55"/>
    <w:rsid w:val="00F06C7B"/>
    <w:rsid w:val="00F07FE9"/>
    <w:rsid w:val="00F1400B"/>
    <w:rsid w:val="00F2467B"/>
    <w:rsid w:val="00F2675D"/>
    <w:rsid w:val="00F26F1E"/>
    <w:rsid w:val="00F41995"/>
    <w:rsid w:val="00F42181"/>
    <w:rsid w:val="00F62C6B"/>
    <w:rsid w:val="00F63031"/>
    <w:rsid w:val="00F71118"/>
    <w:rsid w:val="00F711FA"/>
    <w:rsid w:val="00F73020"/>
    <w:rsid w:val="00F8565E"/>
    <w:rsid w:val="00F96EB2"/>
    <w:rsid w:val="00F971CC"/>
    <w:rsid w:val="00FA0036"/>
    <w:rsid w:val="00FA1246"/>
    <w:rsid w:val="00FA4AAC"/>
    <w:rsid w:val="00FB7AB9"/>
    <w:rsid w:val="00FC32E6"/>
    <w:rsid w:val="00FC55CF"/>
    <w:rsid w:val="00FC781E"/>
    <w:rsid w:val="00FD7CBF"/>
    <w:rsid w:val="00FE7168"/>
    <w:rsid w:val="00FE7251"/>
    <w:rsid w:val="00FF407C"/>
    <w:rsid w:val="00FF5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37342"/>
  <w15:chartTrackingRefBased/>
  <w15:docId w15:val="{159001A4-4FE7-4F9B-BA71-4285511A5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06C7B"/>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Heading9">
    <w:name w:val="heading 9"/>
    <w:basedOn w:val="Normal"/>
    <w:next w:val="Normal"/>
    <w:link w:val="Heading9Char"/>
    <w:uiPriority w:val="9"/>
    <w:semiHidden/>
    <w:unhideWhenUsed/>
    <w:qFormat/>
    <w:rsid w:val="00E7190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rst level bullet,First level bulletCxSpLast"/>
    <w:basedOn w:val="Normal"/>
    <w:link w:val="ListParagraphChar"/>
    <w:uiPriority w:val="34"/>
    <w:qFormat/>
    <w:rsid w:val="00D4333F"/>
    <w:pPr>
      <w:spacing w:after="200" w:line="276" w:lineRule="auto"/>
      <w:ind w:left="720"/>
    </w:pPr>
    <w:rPr>
      <w:rFonts w:ascii="Arial" w:eastAsia="Times New Roman" w:hAnsi="Arial" w:cs="Times New Roman"/>
      <w:lang w:val="x-none" w:eastAsia="x-none"/>
    </w:rPr>
  </w:style>
  <w:style w:type="character" w:customStyle="1" w:styleId="ListParagraphChar">
    <w:name w:val="List Paragraph Char"/>
    <w:aliases w:val="First level bullet Char,First level bulletCxSpLast Char"/>
    <w:link w:val="ListParagraph"/>
    <w:uiPriority w:val="34"/>
    <w:rsid w:val="00D4333F"/>
    <w:rPr>
      <w:rFonts w:ascii="Arial" w:eastAsia="Times New Roman" w:hAnsi="Arial" w:cs="Times New Roman"/>
      <w:lang w:val="x-none" w:eastAsia="x-none"/>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iPriority w:val="99"/>
    <w:unhideWhenUsed/>
    <w:qFormat/>
    <w:rsid w:val="00D4333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rsid w:val="00D4333F"/>
    <w:rPr>
      <w:rFonts w:ascii="Times New Roman" w:eastAsia="Times New Roman" w:hAnsi="Times New Roman" w:cs="Times New Roman"/>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f"/>
    <w:uiPriority w:val="99"/>
    <w:unhideWhenUsed/>
    <w:qFormat/>
    <w:rsid w:val="00D4333F"/>
    <w:rPr>
      <w:vertAlign w:val="superscript"/>
    </w:rPr>
  </w:style>
  <w:style w:type="character" w:customStyle="1" w:styleId="Heading1Char">
    <w:name w:val="Heading 1 Char"/>
    <w:basedOn w:val="DefaultParagraphFont"/>
    <w:link w:val="Heading1"/>
    <w:uiPriority w:val="9"/>
    <w:rsid w:val="00F06C7B"/>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06C7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E7190C"/>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E7190C"/>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E7190C"/>
    <w:rPr>
      <w:rFonts w:ascii="Arial" w:eastAsia="Arial" w:hAnsi="Arial" w:cs="Arial"/>
    </w:rPr>
  </w:style>
  <w:style w:type="paragraph" w:customStyle="1" w:styleId="TableParagraph">
    <w:name w:val="Table Paragraph"/>
    <w:basedOn w:val="Normal"/>
    <w:uiPriority w:val="1"/>
    <w:qFormat/>
    <w:rsid w:val="00E7190C"/>
    <w:pPr>
      <w:widowControl w:val="0"/>
      <w:autoSpaceDE w:val="0"/>
      <w:autoSpaceDN w:val="0"/>
      <w:spacing w:after="0" w:line="240" w:lineRule="auto"/>
      <w:jc w:val="center"/>
    </w:pPr>
    <w:rPr>
      <w:rFonts w:ascii="Arial" w:eastAsia="Arial" w:hAnsi="Arial" w:cs="Arial"/>
    </w:rPr>
  </w:style>
  <w:style w:type="character" w:styleId="CommentReference">
    <w:name w:val="annotation reference"/>
    <w:basedOn w:val="DefaultParagraphFont"/>
    <w:uiPriority w:val="99"/>
    <w:semiHidden/>
    <w:unhideWhenUsed/>
    <w:rsid w:val="00A07AF5"/>
    <w:rPr>
      <w:sz w:val="16"/>
      <w:szCs w:val="16"/>
    </w:rPr>
  </w:style>
  <w:style w:type="paragraph" w:styleId="CommentText">
    <w:name w:val="annotation text"/>
    <w:basedOn w:val="Normal"/>
    <w:link w:val="CommentTextChar"/>
    <w:uiPriority w:val="99"/>
    <w:semiHidden/>
    <w:unhideWhenUsed/>
    <w:rsid w:val="00A07AF5"/>
    <w:pPr>
      <w:spacing w:before="120" w:after="0" w:line="240" w:lineRule="auto"/>
      <w:jc w:val="center"/>
    </w:pPr>
    <w:rPr>
      <w:rFonts w:ascii="Arial" w:hAnsi="Arial"/>
      <w:sz w:val="20"/>
      <w:szCs w:val="20"/>
    </w:rPr>
  </w:style>
  <w:style w:type="character" w:customStyle="1" w:styleId="CommentTextChar">
    <w:name w:val="Comment Text Char"/>
    <w:basedOn w:val="DefaultParagraphFont"/>
    <w:link w:val="CommentText"/>
    <w:uiPriority w:val="99"/>
    <w:semiHidden/>
    <w:rsid w:val="00A07AF5"/>
    <w:rPr>
      <w:rFonts w:ascii="Arial" w:hAnsi="Arial"/>
      <w:sz w:val="20"/>
      <w:szCs w:val="20"/>
    </w:rPr>
  </w:style>
  <w:style w:type="paragraph" w:styleId="BalloonText">
    <w:name w:val="Balloon Text"/>
    <w:basedOn w:val="Normal"/>
    <w:link w:val="BalloonTextChar"/>
    <w:uiPriority w:val="99"/>
    <w:semiHidden/>
    <w:unhideWhenUsed/>
    <w:rsid w:val="00A07A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AF5"/>
    <w:rPr>
      <w:rFonts w:ascii="Segoe UI" w:hAnsi="Segoe UI" w:cs="Segoe UI"/>
      <w:sz w:val="18"/>
      <w:szCs w:val="18"/>
    </w:rPr>
  </w:style>
  <w:style w:type="paragraph" w:styleId="Header">
    <w:name w:val="header"/>
    <w:basedOn w:val="Normal"/>
    <w:link w:val="HeaderChar"/>
    <w:uiPriority w:val="99"/>
    <w:unhideWhenUsed/>
    <w:rsid w:val="00FC78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81E"/>
  </w:style>
  <w:style w:type="paragraph" w:styleId="Footer">
    <w:name w:val="footer"/>
    <w:basedOn w:val="Normal"/>
    <w:link w:val="FooterChar"/>
    <w:uiPriority w:val="99"/>
    <w:unhideWhenUsed/>
    <w:rsid w:val="00FC78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90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65447-6AFD-4130-A55C-4F2856CD8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9647</Words>
  <Characters>54994</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GiangPT</cp:lastModifiedBy>
  <cp:revision>2</cp:revision>
  <dcterms:created xsi:type="dcterms:W3CDTF">2023-05-31T03:13:00Z</dcterms:created>
  <dcterms:modified xsi:type="dcterms:W3CDTF">2023-05-31T03:13:00Z</dcterms:modified>
</cp:coreProperties>
</file>